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F9" w:rsidRPr="00AB709D" w:rsidRDefault="001918F9" w:rsidP="001918F9">
      <w:pPr>
        <w:jc w:val="center"/>
        <w:rPr>
          <w:rFonts w:ascii="Segoe UI" w:hAnsi="Segoe UI" w:cs="Segoe UI"/>
          <w:b/>
          <w:sz w:val="32"/>
          <w:szCs w:val="32"/>
        </w:rPr>
      </w:pPr>
      <w:r>
        <w:rPr>
          <w:rFonts w:ascii="Segoe UI" w:hAnsi="Segoe UI" w:cs="Segoe UI"/>
          <w:b/>
          <w:sz w:val="32"/>
          <w:szCs w:val="32"/>
        </w:rPr>
        <w:t>Summary</w:t>
      </w:r>
    </w:p>
    <w:p w:rsidR="001918F9" w:rsidRDefault="001918F9" w:rsidP="001918F9">
      <w:pPr>
        <w:rPr>
          <w:rFonts w:ascii="Segoe UI" w:hAnsi="Segoe UI" w:cs="Segoe UI"/>
          <w:sz w:val="24"/>
          <w:szCs w:val="24"/>
        </w:rPr>
      </w:pPr>
      <w:r>
        <w:rPr>
          <w:rFonts w:ascii="Segoe UI" w:hAnsi="Segoe UI" w:cs="Segoe UI"/>
          <w:sz w:val="24"/>
          <w:szCs w:val="24"/>
        </w:rPr>
        <w:t>Family &amp; Community Partnerships of Kent County, MD (The FCP is Kent Count</w:t>
      </w:r>
      <w:r w:rsidR="00E464A9">
        <w:rPr>
          <w:rFonts w:ascii="Segoe UI" w:hAnsi="Segoe UI" w:cs="Segoe UI"/>
          <w:sz w:val="24"/>
          <w:szCs w:val="24"/>
        </w:rPr>
        <w:t>y’s Local Management Board</w:t>
      </w:r>
      <w:r>
        <w:rPr>
          <w:rFonts w:ascii="Segoe UI" w:hAnsi="Segoe UI" w:cs="Segoe UI"/>
          <w:sz w:val="24"/>
          <w:szCs w:val="24"/>
        </w:rPr>
        <w:t>) is issuing a request for proposals to perform the following work:</w:t>
      </w:r>
    </w:p>
    <w:p w:rsidR="001918F9" w:rsidRPr="002844EB" w:rsidRDefault="001918F9" w:rsidP="001918F9">
      <w:pPr>
        <w:jc w:val="center"/>
        <w:rPr>
          <w:rFonts w:ascii="Segoe UI" w:hAnsi="Segoe UI" w:cs="Segoe UI"/>
          <w:b/>
          <w:sz w:val="24"/>
          <w:szCs w:val="24"/>
        </w:rPr>
      </w:pPr>
      <w:r>
        <w:rPr>
          <w:rFonts w:ascii="Segoe UI" w:hAnsi="Segoe UI" w:cs="Segoe UI"/>
          <w:b/>
          <w:sz w:val="24"/>
          <w:szCs w:val="24"/>
        </w:rPr>
        <w:t>Disconnected Youth Programming</w:t>
      </w:r>
    </w:p>
    <w:p w:rsidR="001918F9" w:rsidRDefault="001918F9" w:rsidP="001918F9">
      <w:pPr>
        <w:rPr>
          <w:rFonts w:ascii="Segoe UI" w:hAnsi="Segoe UI" w:cs="Segoe UI"/>
          <w:sz w:val="24"/>
          <w:szCs w:val="24"/>
        </w:rPr>
      </w:pPr>
      <w:r w:rsidRPr="00AB709D">
        <w:rPr>
          <w:rFonts w:ascii="Segoe UI" w:hAnsi="Segoe UI" w:cs="Segoe UI"/>
          <w:sz w:val="24"/>
          <w:szCs w:val="24"/>
          <w:u w:val="single"/>
        </w:rPr>
        <w:t>Announcement Date:</w:t>
      </w:r>
      <w:r>
        <w:rPr>
          <w:rFonts w:ascii="Segoe UI" w:hAnsi="Segoe UI" w:cs="Segoe UI"/>
          <w:sz w:val="24"/>
          <w:szCs w:val="24"/>
        </w:rPr>
        <w:tab/>
      </w:r>
      <w:r>
        <w:rPr>
          <w:rFonts w:ascii="Segoe UI" w:hAnsi="Segoe UI" w:cs="Segoe UI"/>
          <w:sz w:val="24"/>
          <w:szCs w:val="24"/>
        </w:rPr>
        <w:tab/>
        <w:t>February 17, 2017</w:t>
      </w:r>
    </w:p>
    <w:p w:rsidR="001918F9" w:rsidRDefault="001918F9" w:rsidP="001918F9">
      <w:pPr>
        <w:rPr>
          <w:rFonts w:ascii="Segoe UI" w:hAnsi="Segoe UI" w:cs="Segoe UI"/>
          <w:sz w:val="24"/>
          <w:szCs w:val="24"/>
        </w:rPr>
      </w:pPr>
      <w:proofErr w:type="gramStart"/>
      <w:r w:rsidRPr="00AB709D">
        <w:rPr>
          <w:rFonts w:ascii="Segoe UI" w:hAnsi="Segoe UI" w:cs="Segoe UI"/>
          <w:sz w:val="24"/>
          <w:szCs w:val="24"/>
          <w:u w:val="single"/>
        </w:rPr>
        <w:t>Proposal Due Date:</w:t>
      </w:r>
      <w:r w:rsidRPr="00AB709D">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Wednesday March 23</w:t>
      </w:r>
      <w:r w:rsidRPr="002844EB">
        <w:rPr>
          <w:rFonts w:ascii="Segoe UI" w:hAnsi="Segoe UI" w:cs="Segoe UI"/>
          <w:sz w:val="24"/>
          <w:szCs w:val="24"/>
          <w:vertAlign w:val="superscript"/>
        </w:rPr>
        <w:t>rd</w:t>
      </w:r>
      <w:r>
        <w:rPr>
          <w:rFonts w:ascii="Segoe UI" w:hAnsi="Segoe UI" w:cs="Segoe UI"/>
          <w:sz w:val="24"/>
          <w:szCs w:val="24"/>
        </w:rPr>
        <w:t xml:space="preserve">, </w:t>
      </w:r>
      <w:r>
        <w:rPr>
          <w:rFonts w:ascii="Segoe UI" w:hAnsi="Segoe UI" w:cs="Segoe UI"/>
          <w:sz w:val="24"/>
          <w:szCs w:val="24"/>
        </w:rPr>
        <w:tab/>
        <w:t>1:00 p.m.</w:t>
      </w:r>
      <w:proofErr w:type="gramEnd"/>
      <w:r>
        <w:rPr>
          <w:rFonts w:ascii="Segoe UI" w:hAnsi="Segoe UI" w:cs="Segoe UI"/>
          <w:sz w:val="24"/>
          <w:szCs w:val="24"/>
        </w:rPr>
        <w:t xml:space="preserve"> </w:t>
      </w:r>
    </w:p>
    <w:p w:rsidR="001918F9" w:rsidRDefault="001918F9" w:rsidP="001918F9">
      <w:pPr>
        <w:rPr>
          <w:rFonts w:ascii="Segoe UI" w:hAnsi="Segoe UI" w:cs="Segoe UI"/>
          <w:sz w:val="24"/>
          <w:szCs w:val="24"/>
        </w:rPr>
      </w:pPr>
      <w:r w:rsidRPr="00AB709D">
        <w:rPr>
          <w:rFonts w:ascii="Segoe UI" w:hAnsi="Segoe UI" w:cs="Segoe UI"/>
          <w:sz w:val="24"/>
          <w:szCs w:val="24"/>
          <w:u w:val="single"/>
        </w:rPr>
        <w:t>Funding Level:</w:t>
      </w:r>
      <w:r>
        <w:rPr>
          <w:rFonts w:ascii="Segoe UI" w:hAnsi="Segoe UI" w:cs="Segoe UI"/>
          <w:sz w:val="24"/>
          <w:szCs w:val="24"/>
        </w:rPr>
        <w:t xml:space="preserve"> </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Base Funding $70,000</w:t>
      </w:r>
    </w:p>
    <w:p w:rsidR="001918F9" w:rsidRDefault="001918F9" w:rsidP="001918F9">
      <w:pPr>
        <w:rPr>
          <w:rFonts w:ascii="Segoe UI" w:hAnsi="Segoe UI" w:cs="Segoe UI"/>
          <w:sz w:val="24"/>
          <w:szCs w:val="24"/>
        </w:rPr>
      </w:pPr>
      <w:r w:rsidRPr="00AB709D">
        <w:rPr>
          <w:rFonts w:ascii="Segoe UI" w:hAnsi="Segoe UI" w:cs="Segoe UI"/>
          <w:sz w:val="24"/>
          <w:szCs w:val="24"/>
          <w:u w:val="single"/>
        </w:rPr>
        <w:t>Eligibility:</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proofErr w:type="gramStart"/>
      <w:r>
        <w:rPr>
          <w:rFonts w:ascii="Segoe UI" w:hAnsi="Segoe UI" w:cs="Segoe UI"/>
          <w:sz w:val="24"/>
          <w:szCs w:val="24"/>
        </w:rPr>
        <w:t>Organizations  with</w:t>
      </w:r>
      <w:proofErr w:type="gramEnd"/>
      <w:r>
        <w:rPr>
          <w:rFonts w:ascii="Segoe UI" w:hAnsi="Segoe UI" w:cs="Segoe UI"/>
          <w:sz w:val="24"/>
          <w:szCs w:val="24"/>
        </w:rPr>
        <w:t xml:space="preserve"> relevant experience and capacity</w:t>
      </w:r>
    </w:p>
    <w:p w:rsidR="001918F9" w:rsidRPr="00E96BC3" w:rsidRDefault="001918F9" w:rsidP="001918F9">
      <w:pPr>
        <w:spacing w:after="0"/>
        <w:ind w:left="3600" w:hanging="3600"/>
        <w:rPr>
          <w:rFonts w:ascii="Segoe UI" w:hAnsi="Segoe UI" w:cs="Segoe UI"/>
          <w:sz w:val="24"/>
          <w:szCs w:val="24"/>
          <w:u w:val="single"/>
        </w:rPr>
      </w:pPr>
      <w:r>
        <w:rPr>
          <w:rFonts w:ascii="Segoe UI" w:hAnsi="Segoe UI" w:cs="Segoe UI"/>
          <w:sz w:val="24"/>
          <w:szCs w:val="24"/>
          <w:u w:val="single"/>
        </w:rPr>
        <w:t>Submission Instructions</w:t>
      </w:r>
      <w:r w:rsidRPr="00AB709D">
        <w:rPr>
          <w:rFonts w:ascii="Segoe UI" w:hAnsi="Segoe UI" w:cs="Segoe UI"/>
          <w:sz w:val="24"/>
          <w:szCs w:val="24"/>
          <w:u w:val="single"/>
        </w:rPr>
        <w:t>:</w:t>
      </w:r>
      <w:r>
        <w:rPr>
          <w:rFonts w:ascii="Segoe UI" w:hAnsi="Segoe UI" w:cs="Segoe UI"/>
          <w:sz w:val="24"/>
          <w:szCs w:val="24"/>
          <w:u w:val="single"/>
        </w:rPr>
        <w:t xml:space="preserve">   </w:t>
      </w:r>
      <w:r w:rsidRPr="00E96BC3">
        <w:rPr>
          <w:rFonts w:ascii="Segoe UI" w:hAnsi="Segoe UI" w:cs="Segoe UI"/>
          <w:sz w:val="24"/>
          <w:szCs w:val="24"/>
        </w:rPr>
        <w:tab/>
      </w:r>
      <w:r>
        <w:rPr>
          <w:rFonts w:ascii="Segoe UI" w:hAnsi="Segoe UI" w:cs="Segoe UI"/>
          <w:sz w:val="24"/>
          <w:szCs w:val="24"/>
        </w:rPr>
        <w:t>All proposals must arrive by e-mail by the due date and hard copies must be postmarked by the due date, otherwise they will NOT be considered.</w:t>
      </w:r>
    </w:p>
    <w:p w:rsidR="001918F9" w:rsidRDefault="001918F9" w:rsidP="001918F9">
      <w:pPr>
        <w:spacing w:after="0"/>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One signed original </w:t>
      </w:r>
    </w:p>
    <w:p w:rsidR="001918F9" w:rsidRDefault="001918F9" w:rsidP="001918F9">
      <w:pPr>
        <w:spacing w:after="0" w:line="36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Electronic copy mailed to point of contact, (see below)</w:t>
      </w:r>
    </w:p>
    <w:p w:rsidR="001918F9" w:rsidRPr="00787FA4" w:rsidRDefault="001918F9" w:rsidP="001918F9">
      <w:pPr>
        <w:spacing w:after="0" w:line="240" w:lineRule="auto"/>
        <w:rPr>
          <w:rFonts w:ascii="Segoe UI" w:hAnsi="Segoe UI" w:cs="Segoe UI"/>
          <w:sz w:val="24"/>
          <w:szCs w:val="24"/>
        </w:rPr>
      </w:pPr>
      <w:r w:rsidRPr="00AB709D">
        <w:rPr>
          <w:rFonts w:ascii="Segoe UI" w:hAnsi="Segoe UI" w:cs="Segoe UI"/>
          <w:sz w:val="24"/>
          <w:szCs w:val="24"/>
          <w:u w:val="single"/>
        </w:rPr>
        <w:t>Deliverables:</w:t>
      </w:r>
      <w:r>
        <w:rPr>
          <w:rFonts w:ascii="Segoe UI" w:hAnsi="Segoe UI" w:cs="Segoe UI"/>
          <w:sz w:val="24"/>
          <w:szCs w:val="24"/>
        </w:rPr>
        <w:tab/>
      </w:r>
      <w:r>
        <w:rPr>
          <w:rFonts w:ascii="Segoe UI" w:hAnsi="Segoe UI" w:cs="Segoe UI"/>
          <w:sz w:val="24"/>
          <w:szCs w:val="24"/>
        </w:rPr>
        <w:tab/>
        <w:t xml:space="preserve"> </w:t>
      </w:r>
      <w:r>
        <w:rPr>
          <w:rFonts w:ascii="Segoe UI" w:hAnsi="Segoe UI" w:cs="Segoe UI"/>
          <w:sz w:val="24"/>
          <w:szCs w:val="24"/>
        </w:rPr>
        <w:tab/>
      </w:r>
      <w:r>
        <w:rPr>
          <w:rFonts w:ascii="Segoe UI" w:hAnsi="Segoe UI" w:cs="Segoe UI"/>
          <w:sz w:val="24"/>
          <w:szCs w:val="24"/>
        </w:rPr>
        <w:tab/>
        <w:t>See Section B. Scope of Work</w:t>
      </w:r>
    </w:p>
    <w:p w:rsidR="001918F9" w:rsidRPr="002C7943" w:rsidRDefault="001918F9" w:rsidP="001918F9">
      <w:pPr>
        <w:spacing w:after="0" w:line="240" w:lineRule="auto"/>
        <w:ind w:left="3600" w:hanging="3600"/>
        <w:rPr>
          <w:rFonts w:ascii="Segoe UI" w:hAnsi="Segoe UI" w:cs="Segoe UI"/>
          <w:sz w:val="24"/>
          <w:szCs w:val="24"/>
        </w:rPr>
      </w:pPr>
    </w:p>
    <w:p w:rsidR="001918F9" w:rsidRPr="006D2D9F" w:rsidRDefault="001918F9" w:rsidP="001918F9">
      <w:pPr>
        <w:ind w:left="3600" w:hanging="3600"/>
        <w:rPr>
          <w:rFonts w:ascii="Segoe UI" w:hAnsi="Segoe UI" w:cs="Segoe UI"/>
          <w:sz w:val="24"/>
          <w:szCs w:val="24"/>
        </w:rPr>
      </w:pPr>
      <w:r w:rsidRPr="00AB709D">
        <w:rPr>
          <w:rFonts w:ascii="Segoe UI" w:hAnsi="Segoe UI" w:cs="Segoe UI"/>
          <w:sz w:val="24"/>
          <w:szCs w:val="24"/>
          <w:u w:val="single"/>
        </w:rPr>
        <w:t>Target Population:</w:t>
      </w:r>
      <w:r>
        <w:rPr>
          <w:rFonts w:ascii="Segoe UI" w:hAnsi="Segoe UI" w:cs="Segoe UI"/>
          <w:sz w:val="24"/>
          <w:szCs w:val="24"/>
        </w:rPr>
        <w:tab/>
        <w:t>16 – 24 year olds not in school and not working</w:t>
      </w:r>
    </w:p>
    <w:p w:rsidR="001918F9" w:rsidRDefault="001918F9" w:rsidP="001918F9">
      <w:pPr>
        <w:spacing w:after="0"/>
        <w:rPr>
          <w:rFonts w:ascii="Segoe UI" w:hAnsi="Segoe UI" w:cs="Segoe UI"/>
          <w:sz w:val="24"/>
          <w:szCs w:val="24"/>
        </w:rPr>
      </w:pPr>
      <w:r w:rsidRPr="001B4C4B">
        <w:rPr>
          <w:rFonts w:ascii="Segoe UI" w:hAnsi="Segoe UI" w:cs="Segoe UI"/>
          <w:sz w:val="24"/>
          <w:szCs w:val="24"/>
          <w:u w:val="single"/>
        </w:rPr>
        <w:t>Point of Contact:</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 xml:space="preserve">Rosemary Ramsey </w:t>
      </w:r>
      <w:proofErr w:type="spellStart"/>
      <w:r>
        <w:rPr>
          <w:rFonts w:ascii="Segoe UI" w:hAnsi="Segoe UI" w:cs="Segoe UI"/>
          <w:sz w:val="24"/>
          <w:szCs w:val="24"/>
        </w:rPr>
        <w:t>Granillo</w:t>
      </w:r>
      <w:proofErr w:type="spellEnd"/>
    </w:p>
    <w:p w:rsidR="001918F9" w:rsidRDefault="001918F9" w:rsidP="001918F9">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Family &amp; Community Partnerships of Kent County</w:t>
      </w:r>
    </w:p>
    <w:p w:rsidR="001918F9" w:rsidRDefault="001918F9" w:rsidP="001918F9">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115 South Lynchburg St. Suite F</w:t>
      </w:r>
    </w:p>
    <w:p w:rsidR="001918F9" w:rsidRDefault="001918F9" w:rsidP="001918F9">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Chestertown, MD  21620</w:t>
      </w:r>
    </w:p>
    <w:p w:rsidR="001918F9" w:rsidRDefault="001918F9" w:rsidP="001918F9">
      <w:pPr>
        <w:spacing w:after="0" w:line="24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r</w:t>
      </w:r>
      <w:bookmarkStart w:id="0" w:name="_GoBack"/>
      <w:bookmarkEnd w:id="0"/>
      <w:r>
        <w:rPr>
          <w:rFonts w:ascii="Segoe UI" w:hAnsi="Segoe UI" w:cs="Segoe UI"/>
          <w:sz w:val="24"/>
          <w:szCs w:val="24"/>
        </w:rPr>
        <w:t>ramseygranillo@kentgov.org</w:t>
      </w:r>
    </w:p>
    <w:p w:rsidR="001918F9" w:rsidRDefault="001918F9" w:rsidP="001918F9">
      <w:pPr>
        <w:spacing w:after="0" w:line="360" w:lineRule="auto"/>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Phone: 410.810.2673</w:t>
      </w:r>
    </w:p>
    <w:p w:rsidR="001918F9" w:rsidRDefault="001918F9" w:rsidP="001918F9">
      <w:pPr>
        <w:ind w:left="3600" w:hanging="3600"/>
        <w:rPr>
          <w:rFonts w:ascii="Segoe UI" w:hAnsi="Segoe UI" w:cs="Segoe UI"/>
          <w:sz w:val="24"/>
          <w:szCs w:val="24"/>
        </w:rPr>
      </w:pPr>
      <w:r w:rsidRPr="001B4C4B">
        <w:rPr>
          <w:rFonts w:ascii="Segoe UI" w:hAnsi="Segoe UI" w:cs="Segoe UI"/>
          <w:sz w:val="24"/>
          <w:szCs w:val="24"/>
          <w:u w:val="single"/>
        </w:rPr>
        <w:t>Questions:</w:t>
      </w:r>
      <w:r>
        <w:rPr>
          <w:rFonts w:ascii="Segoe UI" w:hAnsi="Segoe UI" w:cs="Segoe UI"/>
          <w:sz w:val="24"/>
          <w:szCs w:val="24"/>
        </w:rPr>
        <w:tab/>
        <w:t xml:space="preserve">Please direct questions to point of contact, above. Email preferred. All questions will be answered in writing and delivered to any party that may be submitting a proposal. </w:t>
      </w:r>
    </w:p>
    <w:p w:rsidR="001918F9" w:rsidRDefault="001918F9" w:rsidP="001918F9">
      <w:pPr>
        <w:ind w:left="3600" w:hanging="3600"/>
        <w:rPr>
          <w:rFonts w:ascii="Segoe UI" w:hAnsi="Segoe UI" w:cs="Segoe UI"/>
          <w:sz w:val="24"/>
          <w:szCs w:val="24"/>
        </w:rPr>
      </w:pPr>
      <w:r w:rsidRPr="001B4C4B">
        <w:rPr>
          <w:rFonts w:ascii="Segoe UI" w:hAnsi="Segoe UI" w:cs="Segoe UI"/>
          <w:sz w:val="24"/>
          <w:szCs w:val="24"/>
          <w:u w:val="single"/>
        </w:rPr>
        <w:t>RECOMMENDATIONS:</w:t>
      </w:r>
      <w:r>
        <w:rPr>
          <w:rFonts w:ascii="Segoe UI" w:hAnsi="Segoe UI" w:cs="Segoe UI"/>
          <w:sz w:val="24"/>
          <w:szCs w:val="24"/>
        </w:rPr>
        <w:tab/>
        <w:t xml:space="preserve">If you are considering submitting a response to the RFP, </w:t>
      </w:r>
      <w:proofErr w:type="gramStart"/>
      <w:r>
        <w:rPr>
          <w:rFonts w:ascii="Segoe UI" w:hAnsi="Segoe UI" w:cs="Segoe UI"/>
          <w:sz w:val="24"/>
          <w:szCs w:val="24"/>
        </w:rPr>
        <w:t>please</w:t>
      </w:r>
      <w:proofErr w:type="gramEnd"/>
      <w:r>
        <w:rPr>
          <w:rFonts w:ascii="Segoe UI" w:hAnsi="Segoe UI" w:cs="Segoe UI"/>
          <w:sz w:val="24"/>
          <w:szCs w:val="24"/>
        </w:rPr>
        <w:t xml:space="preserve"> advise our office so that we can send you updates and other information as necessary. </w:t>
      </w:r>
    </w:p>
    <w:p w:rsidR="001918F9" w:rsidRDefault="001918F9" w:rsidP="00B27426">
      <w:pPr>
        <w:pStyle w:val="NoSpacing"/>
        <w:pBdr>
          <w:bottom w:val="single" w:sz="12" w:space="1" w:color="auto"/>
        </w:pBdr>
        <w:jc w:val="center"/>
        <w:rPr>
          <w:rFonts w:ascii="Segoe UI" w:hAnsi="Segoe UI" w:cs="Segoe UI"/>
          <w:b/>
          <w:sz w:val="24"/>
          <w:szCs w:val="24"/>
        </w:rPr>
      </w:pPr>
    </w:p>
    <w:p w:rsidR="001918F9" w:rsidRDefault="001918F9" w:rsidP="00B27426">
      <w:pPr>
        <w:pStyle w:val="NoSpacing"/>
        <w:pBdr>
          <w:bottom w:val="single" w:sz="12" w:space="1" w:color="auto"/>
        </w:pBdr>
        <w:jc w:val="center"/>
        <w:rPr>
          <w:rFonts w:ascii="Segoe UI" w:hAnsi="Segoe UI" w:cs="Segoe UI"/>
          <w:b/>
          <w:sz w:val="24"/>
          <w:szCs w:val="24"/>
        </w:rPr>
      </w:pPr>
    </w:p>
    <w:p w:rsidR="001918F9" w:rsidRDefault="001918F9" w:rsidP="00B27426">
      <w:pPr>
        <w:pStyle w:val="NoSpacing"/>
        <w:pBdr>
          <w:bottom w:val="single" w:sz="12" w:space="1" w:color="auto"/>
        </w:pBdr>
        <w:jc w:val="center"/>
        <w:rPr>
          <w:rFonts w:ascii="Segoe UI" w:hAnsi="Segoe UI" w:cs="Segoe UI"/>
          <w:b/>
          <w:sz w:val="24"/>
          <w:szCs w:val="24"/>
        </w:rPr>
      </w:pPr>
    </w:p>
    <w:p w:rsidR="000B5408" w:rsidRPr="00B27426" w:rsidRDefault="00B27426" w:rsidP="00B27426">
      <w:pPr>
        <w:pStyle w:val="NoSpacing"/>
        <w:pBdr>
          <w:bottom w:val="single" w:sz="12" w:space="1" w:color="auto"/>
        </w:pBdr>
        <w:jc w:val="center"/>
        <w:rPr>
          <w:rFonts w:ascii="Segoe UI" w:hAnsi="Segoe UI" w:cs="Segoe UI"/>
          <w:b/>
          <w:i/>
          <w:sz w:val="24"/>
          <w:szCs w:val="24"/>
        </w:rPr>
      </w:pPr>
      <w:r w:rsidRPr="00B27426">
        <w:rPr>
          <w:rFonts w:ascii="Segoe UI" w:hAnsi="Segoe UI" w:cs="Segoe UI"/>
          <w:b/>
          <w:sz w:val="24"/>
          <w:szCs w:val="24"/>
        </w:rPr>
        <w:lastRenderedPageBreak/>
        <w:t xml:space="preserve">Kent Local Management Board - </w:t>
      </w:r>
      <w:r w:rsidR="000B5408" w:rsidRPr="00B27426">
        <w:rPr>
          <w:rFonts w:ascii="Segoe UI" w:hAnsi="Segoe UI" w:cs="Segoe UI"/>
          <w:b/>
          <w:sz w:val="24"/>
          <w:szCs w:val="24"/>
        </w:rPr>
        <w:t>Family &amp; Community Partnerships of Kent County</w:t>
      </w:r>
    </w:p>
    <w:p w:rsidR="000B5408" w:rsidRPr="00B27426" w:rsidRDefault="001918F9" w:rsidP="001918F9">
      <w:pPr>
        <w:pStyle w:val="NoSpacing"/>
        <w:jc w:val="center"/>
        <w:rPr>
          <w:rFonts w:ascii="Segoe UI" w:hAnsi="Segoe UI" w:cs="Segoe UI"/>
          <w:b/>
        </w:rPr>
      </w:pPr>
      <w:r>
        <w:rPr>
          <w:rFonts w:ascii="Segoe UI" w:hAnsi="Segoe UI" w:cs="Segoe UI"/>
          <w:b/>
          <w:sz w:val="24"/>
          <w:szCs w:val="24"/>
        </w:rPr>
        <w:t>Request for Proposals</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Organization Name</w:t>
      </w:r>
      <w:r w:rsidRPr="00B27426">
        <w:rPr>
          <w:rFonts w:ascii="Segoe UI" w:hAnsi="Segoe UI" w:cs="Segoe UI"/>
        </w:rPr>
        <w:t xml:space="preserve">:    </w:t>
      </w:r>
    </w:p>
    <w:p w:rsidR="000B5408" w:rsidRPr="00B27426" w:rsidRDefault="000B5408" w:rsidP="000B5408">
      <w:pPr>
        <w:pStyle w:val="NoSpacing"/>
        <w:spacing w:line="360" w:lineRule="auto"/>
        <w:rPr>
          <w:rFonts w:ascii="Segoe UI" w:hAnsi="Segoe UI" w:cs="Segoe UI"/>
          <w:b/>
        </w:rPr>
      </w:pPr>
      <w:r w:rsidRPr="00B27426">
        <w:rPr>
          <w:rFonts w:ascii="Segoe UI" w:hAnsi="Segoe UI" w:cs="Segoe UI"/>
          <w:b/>
        </w:rPr>
        <w:t xml:space="preserve">Office/Department/Unit (if applicable):   </w:t>
      </w:r>
    </w:p>
    <w:p w:rsidR="000B5408" w:rsidRPr="00B27426" w:rsidRDefault="000B5408" w:rsidP="000B5408">
      <w:pPr>
        <w:pStyle w:val="NoSpacing"/>
        <w:spacing w:line="360" w:lineRule="auto"/>
        <w:rPr>
          <w:rFonts w:ascii="Segoe UI" w:hAnsi="Segoe UI" w:cs="Segoe UI"/>
          <w:b/>
        </w:rPr>
      </w:pPr>
      <w:r w:rsidRPr="00B27426">
        <w:rPr>
          <w:rFonts w:ascii="Segoe UI" w:hAnsi="Segoe UI" w:cs="Segoe UI"/>
          <w:b/>
        </w:rPr>
        <w:t xml:space="preserve">Project Name (if different): </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Address</w:t>
      </w:r>
      <w:r w:rsidRPr="00B27426">
        <w:rPr>
          <w:rFonts w:ascii="Segoe UI" w:hAnsi="Segoe UI" w:cs="Segoe UI"/>
        </w:rPr>
        <w:t xml:space="preserve">:  </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City</w:t>
      </w:r>
      <w:r w:rsidRPr="00B27426">
        <w:rPr>
          <w:rFonts w:ascii="Segoe UI" w:hAnsi="Segoe UI" w:cs="Segoe UI"/>
        </w:rPr>
        <w:t xml:space="preserve">:       </w:t>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b/>
        </w:rPr>
        <w:t>State</w:t>
      </w:r>
      <w:r w:rsidRPr="00B27426">
        <w:rPr>
          <w:rFonts w:ascii="Segoe UI" w:hAnsi="Segoe UI" w:cs="Segoe UI"/>
        </w:rPr>
        <w:t>:</w:t>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b/>
        </w:rPr>
        <w:t>ZIP</w:t>
      </w:r>
      <w:r w:rsidRPr="00B27426">
        <w:rPr>
          <w:rFonts w:ascii="Segoe UI" w:hAnsi="Segoe UI" w:cs="Segoe UI"/>
        </w:rPr>
        <w:t xml:space="preserve">:        </w:t>
      </w:r>
    </w:p>
    <w:p w:rsidR="000B5408" w:rsidRPr="00B27426" w:rsidRDefault="000B5408" w:rsidP="000B5408">
      <w:pPr>
        <w:pStyle w:val="NoSpacing"/>
        <w:spacing w:line="360" w:lineRule="auto"/>
        <w:rPr>
          <w:rFonts w:ascii="Segoe UI" w:hAnsi="Segoe UI" w:cs="Segoe UI"/>
        </w:rPr>
      </w:pPr>
      <w:r w:rsidRPr="00B27426">
        <w:rPr>
          <w:rFonts w:ascii="Segoe UI" w:hAnsi="Segoe UI" w:cs="Segoe UI"/>
          <w:b/>
        </w:rPr>
        <w:t>Federal Employee Identification Number (FEIN)</w:t>
      </w:r>
      <w:r w:rsidRPr="00B27426">
        <w:rPr>
          <w:rFonts w:ascii="Segoe UI" w:hAnsi="Segoe UI" w:cs="Segoe UI"/>
        </w:rPr>
        <w:t xml:space="preserve">:      </w:t>
      </w:r>
      <w:r w:rsidRPr="00B27426">
        <w:rPr>
          <w:rFonts w:ascii="Segoe UI" w:hAnsi="Segoe UI" w:cs="Segoe UI"/>
        </w:rPr>
        <w:tab/>
      </w:r>
      <w:r w:rsidRPr="00B27426">
        <w:rPr>
          <w:rFonts w:ascii="Segoe UI" w:hAnsi="Segoe UI" w:cs="Segoe UI"/>
        </w:rPr>
        <w:tab/>
      </w:r>
    </w:p>
    <w:p w:rsidR="000B5408" w:rsidRPr="00B27426" w:rsidRDefault="000B5408" w:rsidP="000B5408">
      <w:pPr>
        <w:pStyle w:val="NoSpacing"/>
        <w:spacing w:line="360" w:lineRule="auto"/>
        <w:rPr>
          <w:rFonts w:ascii="Segoe UI" w:hAnsi="Segoe UI" w:cs="Segoe UI"/>
          <w:sz w:val="24"/>
          <w:szCs w:val="24"/>
        </w:rPr>
      </w:pPr>
      <w:r w:rsidRPr="00B27426">
        <w:rPr>
          <w:rFonts w:ascii="Segoe UI" w:hAnsi="Segoe UI" w:cs="Segoe UI"/>
          <w:b/>
        </w:rPr>
        <w:t>Amount Requested:</w:t>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rPr>
        <w:tab/>
      </w:r>
      <w:r w:rsidRPr="00B27426">
        <w:rPr>
          <w:rFonts w:ascii="Segoe UI" w:hAnsi="Segoe UI" w:cs="Segoe UI"/>
          <w:b/>
        </w:rPr>
        <w:t>Matching Funds</w:t>
      </w:r>
      <w:r w:rsidRPr="00B27426">
        <w:rPr>
          <w:rFonts w:ascii="Segoe UI" w:hAnsi="Segoe UI" w:cs="Segoe UI"/>
        </w:rPr>
        <w:t>: (If applicable</w:t>
      </w:r>
      <w:r w:rsidRPr="00B27426">
        <w:rPr>
          <w:rFonts w:ascii="Segoe UI" w:hAnsi="Segoe UI" w:cs="Segoe UI"/>
          <w:sz w:val="24"/>
          <w:szCs w:val="24"/>
        </w:rPr>
        <w:t>)</w:t>
      </w:r>
      <w:r w:rsidRPr="00B27426">
        <w:rPr>
          <w:rFonts w:ascii="Segoe UI" w:hAnsi="Segoe UI" w:cs="Segoe UI"/>
        </w:rPr>
        <w:tab/>
      </w:r>
      <w:r w:rsidRPr="00B27426">
        <w:rPr>
          <w:rFonts w:ascii="Segoe UI" w:hAnsi="Segoe UI" w:cs="Segoe UI"/>
        </w:rPr>
        <w:tab/>
      </w:r>
    </w:p>
    <w:tbl>
      <w:tblPr>
        <w:tblStyle w:val="TableGrid"/>
        <w:tblW w:w="10615" w:type="dxa"/>
        <w:tblLook w:val="04A0" w:firstRow="1" w:lastRow="0" w:firstColumn="1" w:lastColumn="0" w:noHBand="0" w:noVBand="1"/>
      </w:tblPr>
      <w:tblGrid>
        <w:gridCol w:w="2337"/>
        <w:gridCol w:w="2788"/>
        <w:gridCol w:w="1733"/>
        <w:gridCol w:w="3757"/>
      </w:tblGrid>
      <w:tr w:rsidR="000B5408" w:rsidRPr="00B27426" w:rsidTr="009C1A35">
        <w:tc>
          <w:tcPr>
            <w:tcW w:w="2337"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Personnel</w:t>
            </w:r>
          </w:p>
        </w:tc>
        <w:tc>
          <w:tcPr>
            <w:tcW w:w="2788"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Name</w:t>
            </w:r>
          </w:p>
        </w:tc>
        <w:tc>
          <w:tcPr>
            <w:tcW w:w="1733"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Phone Number</w:t>
            </w:r>
          </w:p>
        </w:tc>
        <w:tc>
          <w:tcPr>
            <w:tcW w:w="3757" w:type="dxa"/>
            <w:shd w:val="clear" w:color="auto" w:fill="BFBFBF" w:themeFill="background1" w:themeFillShade="BF"/>
          </w:tcPr>
          <w:p w:rsidR="000B5408" w:rsidRPr="00B27426" w:rsidRDefault="000B5408" w:rsidP="009C1A35">
            <w:pPr>
              <w:pStyle w:val="NoSpacing"/>
              <w:rPr>
                <w:rFonts w:ascii="Segoe UI" w:hAnsi="Segoe UI" w:cs="Segoe UI"/>
                <w:b/>
              </w:rPr>
            </w:pPr>
            <w:r w:rsidRPr="00B27426">
              <w:rPr>
                <w:rFonts w:ascii="Segoe UI" w:hAnsi="Segoe UI" w:cs="Segoe UI"/>
                <w:b/>
              </w:rPr>
              <w:t>Email</w:t>
            </w:r>
          </w:p>
        </w:tc>
      </w:tr>
      <w:tr w:rsidR="000B5408" w:rsidRPr="00B27426" w:rsidTr="009C1A35">
        <w:trPr>
          <w:trHeight w:val="683"/>
        </w:trPr>
        <w:tc>
          <w:tcPr>
            <w:tcW w:w="2337" w:type="dxa"/>
          </w:tcPr>
          <w:p w:rsidR="000B5408" w:rsidRPr="00B27426" w:rsidRDefault="000B5408" w:rsidP="009C1A35">
            <w:pPr>
              <w:pStyle w:val="NoSpacing"/>
              <w:rPr>
                <w:rFonts w:ascii="Segoe UI" w:hAnsi="Segoe UI" w:cs="Segoe UI"/>
              </w:rPr>
            </w:pPr>
            <w:r w:rsidRPr="00B27426">
              <w:rPr>
                <w:rFonts w:ascii="Segoe UI" w:hAnsi="Segoe UI" w:cs="Segoe UI"/>
              </w:rPr>
              <w:t>Administrative Organization Director:</w:t>
            </w:r>
          </w:p>
        </w:tc>
        <w:tc>
          <w:tcPr>
            <w:tcW w:w="2788" w:type="dxa"/>
          </w:tcPr>
          <w:p w:rsidR="000B5408" w:rsidRPr="00B27426" w:rsidRDefault="000B5408" w:rsidP="009C1A35">
            <w:pPr>
              <w:pStyle w:val="NoSpacing"/>
              <w:rPr>
                <w:rFonts w:ascii="Segoe UI" w:hAnsi="Segoe UI" w:cs="Segoe UI"/>
              </w:rPr>
            </w:pPr>
          </w:p>
        </w:tc>
        <w:tc>
          <w:tcPr>
            <w:tcW w:w="1733" w:type="dxa"/>
          </w:tcPr>
          <w:p w:rsidR="000B5408" w:rsidRPr="00B27426" w:rsidRDefault="000B5408" w:rsidP="009C1A35">
            <w:pPr>
              <w:pStyle w:val="NoSpacing"/>
              <w:rPr>
                <w:rFonts w:ascii="Segoe UI" w:hAnsi="Segoe UI" w:cs="Segoe UI"/>
              </w:rPr>
            </w:pPr>
          </w:p>
        </w:tc>
        <w:tc>
          <w:tcPr>
            <w:tcW w:w="3757" w:type="dxa"/>
          </w:tcPr>
          <w:p w:rsidR="000B5408" w:rsidRPr="00B27426" w:rsidRDefault="000B5408" w:rsidP="009C1A35">
            <w:pPr>
              <w:pStyle w:val="NoSpacing"/>
              <w:rPr>
                <w:rFonts w:ascii="Segoe UI" w:hAnsi="Segoe UI" w:cs="Segoe UI"/>
              </w:rPr>
            </w:pPr>
          </w:p>
        </w:tc>
      </w:tr>
      <w:tr w:rsidR="000B5408" w:rsidRPr="00B27426" w:rsidTr="009C1A35">
        <w:tc>
          <w:tcPr>
            <w:tcW w:w="2337" w:type="dxa"/>
          </w:tcPr>
          <w:p w:rsidR="000B5408" w:rsidRPr="00B27426" w:rsidRDefault="000B5408" w:rsidP="009C1A35">
            <w:pPr>
              <w:pStyle w:val="NoSpacing"/>
              <w:rPr>
                <w:rFonts w:ascii="Segoe UI" w:hAnsi="Segoe UI" w:cs="Segoe UI"/>
              </w:rPr>
            </w:pPr>
            <w:r w:rsidRPr="00B27426">
              <w:rPr>
                <w:rFonts w:ascii="Segoe UI" w:hAnsi="Segoe UI" w:cs="Segoe UI"/>
              </w:rPr>
              <w:t>Project Manager:</w:t>
            </w:r>
          </w:p>
          <w:p w:rsidR="000B5408" w:rsidRPr="00B27426" w:rsidRDefault="000B5408" w:rsidP="009C1A35">
            <w:pPr>
              <w:pStyle w:val="NoSpacing"/>
              <w:rPr>
                <w:rFonts w:ascii="Segoe UI" w:hAnsi="Segoe UI" w:cs="Segoe UI"/>
              </w:rPr>
            </w:pPr>
          </w:p>
        </w:tc>
        <w:tc>
          <w:tcPr>
            <w:tcW w:w="2788" w:type="dxa"/>
          </w:tcPr>
          <w:p w:rsidR="000B5408" w:rsidRPr="00B27426" w:rsidRDefault="000B5408" w:rsidP="009C1A35">
            <w:pPr>
              <w:pStyle w:val="NoSpacing"/>
              <w:rPr>
                <w:rFonts w:ascii="Segoe UI" w:hAnsi="Segoe UI" w:cs="Segoe UI"/>
              </w:rPr>
            </w:pPr>
          </w:p>
        </w:tc>
        <w:tc>
          <w:tcPr>
            <w:tcW w:w="1733" w:type="dxa"/>
          </w:tcPr>
          <w:p w:rsidR="000B5408" w:rsidRPr="00B27426" w:rsidRDefault="000B5408" w:rsidP="009C1A35">
            <w:pPr>
              <w:pStyle w:val="NoSpacing"/>
              <w:rPr>
                <w:rFonts w:ascii="Segoe UI" w:hAnsi="Segoe UI" w:cs="Segoe UI"/>
              </w:rPr>
            </w:pPr>
          </w:p>
        </w:tc>
        <w:tc>
          <w:tcPr>
            <w:tcW w:w="3757" w:type="dxa"/>
          </w:tcPr>
          <w:p w:rsidR="000B5408" w:rsidRPr="00B27426" w:rsidRDefault="000B5408" w:rsidP="009C1A35">
            <w:pPr>
              <w:pStyle w:val="NoSpacing"/>
              <w:rPr>
                <w:rFonts w:ascii="Segoe UI" w:hAnsi="Segoe UI" w:cs="Segoe UI"/>
              </w:rPr>
            </w:pPr>
          </w:p>
        </w:tc>
      </w:tr>
      <w:tr w:rsidR="000B5408" w:rsidRPr="00B27426" w:rsidTr="009C1A35">
        <w:tc>
          <w:tcPr>
            <w:tcW w:w="2337" w:type="dxa"/>
          </w:tcPr>
          <w:p w:rsidR="000B5408" w:rsidRPr="00B27426" w:rsidRDefault="000B5408" w:rsidP="009C1A35">
            <w:pPr>
              <w:pStyle w:val="NoSpacing"/>
              <w:rPr>
                <w:rFonts w:ascii="Segoe UI" w:hAnsi="Segoe UI" w:cs="Segoe UI"/>
              </w:rPr>
            </w:pPr>
            <w:r w:rsidRPr="00B27426">
              <w:rPr>
                <w:rFonts w:ascii="Segoe UI" w:hAnsi="Segoe UI" w:cs="Segoe UI"/>
              </w:rPr>
              <w:t>Project Finance Manager:</w:t>
            </w:r>
          </w:p>
        </w:tc>
        <w:tc>
          <w:tcPr>
            <w:tcW w:w="2788" w:type="dxa"/>
          </w:tcPr>
          <w:p w:rsidR="000B5408" w:rsidRPr="00B27426" w:rsidRDefault="000B5408" w:rsidP="009C1A35">
            <w:pPr>
              <w:pStyle w:val="NoSpacing"/>
              <w:rPr>
                <w:rFonts w:ascii="Segoe UI" w:hAnsi="Segoe UI" w:cs="Segoe UI"/>
              </w:rPr>
            </w:pPr>
          </w:p>
        </w:tc>
        <w:tc>
          <w:tcPr>
            <w:tcW w:w="1733" w:type="dxa"/>
          </w:tcPr>
          <w:p w:rsidR="000B5408" w:rsidRPr="00B27426" w:rsidRDefault="000B5408" w:rsidP="009C1A35">
            <w:pPr>
              <w:pStyle w:val="NoSpacing"/>
              <w:rPr>
                <w:rFonts w:ascii="Segoe UI" w:hAnsi="Segoe UI" w:cs="Segoe UI"/>
              </w:rPr>
            </w:pPr>
          </w:p>
        </w:tc>
        <w:tc>
          <w:tcPr>
            <w:tcW w:w="3757" w:type="dxa"/>
          </w:tcPr>
          <w:p w:rsidR="000B5408" w:rsidRPr="00B27426" w:rsidRDefault="000B5408" w:rsidP="009C1A35">
            <w:pPr>
              <w:pStyle w:val="NoSpacing"/>
              <w:rPr>
                <w:rFonts w:ascii="Segoe UI" w:hAnsi="Segoe UI" w:cs="Segoe UI"/>
              </w:rPr>
            </w:pPr>
          </w:p>
        </w:tc>
      </w:tr>
    </w:tbl>
    <w:p w:rsidR="000B5408" w:rsidRPr="00B27426" w:rsidRDefault="000B5408" w:rsidP="000B5408">
      <w:pPr>
        <w:pStyle w:val="NoSpacing"/>
        <w:rPr>
          <w:rFonts w:ascii="Segoe UI" w:hAnsi="Segoe UI" w:cs="Segoe UI"/>
        </w:rPr>
      </w:pPr>
      <w:r w:rsidRPr="00B27426">
        <w:rPr>
          <w:rFonts w:ascii="Segoe UI" w:hAnsi="Segoe UI" w:cs="Segoe UI"/>
        </w:rPr>
        <w:t xml:space="preserve">Complete each line under personnel, if one person is in multiple roles list them individually in each row.  Do not leave information blank or write “same as”.  </w:t>
      </w:r>
    </w:p>
    <w:p w:rsidR="000B5408" w:rsidRPr="00B27426" w:rsidRDefault="000B5408" w:rsidP="000B5408">
      <w:pPr>
        <w:pStyle w:val="NoSpacing"/>
        <w:rPr>
          <w:rFonts w:ascii="Segoe UI" w:hAnsi="Segoe UI" w:cs="Segoe UI"/>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0B5408" w:rsidRPr="00B27426" w:rsidTr="009C1A35">
        <w:tc>
          <w:tcPr>
            <w:tcW w:w="10620" w:type="dxa"/>
            <w:gridSpan w:val="2"/>
            <w:tcBorders>
              <w:top w:val="single" w:sz="18" w:space="0" w:color="auto"/>
              <w:left w:val="nil"/>
              <w:bottom w:val="nil"/>
              <w:right w:val="nil"/>
            </w:tcBorders>
            <w:shd w:val="clear" w:color="auto" w:fill="auto"/>
          </w:tcPr>
          <w:p w:rsidR="000B5408" w:rsidRPr="00B27426" w:rsidRDefault="000B5408" w:rsidP="009C1A35">
            <w:pPr>
              <w:rPr>
                <w:rFonts w:ascii="Segoe UI" w:hAnsi="Segoe UI" w:cs="Segoe UI"/>
                <w:bCs/>
                <w:i/>
              </w:rPr>
            </w:pPr>
            <w:r w:rsidRPr="00B27426">
              <w:rPr>
                <w:rFonts w:ascii="Segoe UI" w:hAnsi="Segoe UI" w:cs="Segoe UI"/>
                <w:b/>
                <w:bCs/>
              </w:rPr>
              <w:t xml:space="preserve">Authorizing Signatures   </w:t>
            </w:r>
            <w:r w:rsidRPr="00B27426">
              <w:rPr>
                <w:rFonts w:ascii="Segoe UI" w:hAnsi="Segoe UI" w:cs="Segoe UI"/>
                <w:bCs/>
                <w:i/>
              </w:rPr>
              <w:t xml:space="preserve">In submitting this application, applicants agree to abide by all terms of the FCP General Grant Conditions as well as the terms of the Special Conditions for FY2017 set forth by this award.  </w:t>
            </w:r>
          </w:p>
          <w:p w:rsidR="000B5408" w:rsidRPr="00B27426" w:rsidRDefault="000B5408" w:rsidP="009C1A35">
            <w:pPr>
              <w:rPr>
                <w:rFonts w:ascii="Segoe UI" w:hAnsi="Segoe UI" w:cs="Segoe UI"/>
              </w:rPr>
            </w:pPr>
            <w:r w:rsidRPr="00B27426">
              <w:rPr>
                <w:rFonts w:ascii="Segoe UI" w:hAnsi="Segoe UI" w:cs="Segoe UI"/>
              </w:rPr>
              <w:t>This grant application has been approved and is authorized for submission by:</w:t>
            </w:r>
          </w:p>
        </w:tc>
      </w:tr>
      <w:tr w:rsidR="000B5408" w:rsidRPr="00B27426" w:rsidTr="009C1A35">
        <w:tc>
          <w:tcPr>
            <w:tcW w:w="5130" w:type="dxa"/>
            <w:tcBorders>
              <w:top w:val="nil"/>
              <w:left w:val="nil"/>
              <w:right w:val="nil"/>
            </w:tcBorders>
            <w:shd w:val="clear" w:color="auto" w:fill="auto"/>
          </w:tcPr>
          <w:p w:rsidR="000B5408" w:rsidRPr="00B27426" w:rsidRDefault="000B5408" w:rsidP="009C1A35">
            <w:pPr>
              <w:rPr>
                <w:rFonts w:ascii="Segoe UI" w:hAnsi="Segoe UI" w:cs="Segoe UI"/>
                <w:b/>
              </w:rPr>
            </w:pPr>
            <w:r w:rsidRPr="00B27426">
              <w:rPr>
                <w:rFonts w:ascii="Segoe UI" w:hAnsi="Segoe UI" w:cs="Segoe UI"/>
                <w:b/>
              </w:rPr>
              <w:t>Director/Administrative Authority:</w:t>
            </w:r>
          </w:p>
        </w:tc>
        <w:tc>
          <w:tcPr>
            <w:tcW w:w="5490" w:type="dxa"/>
            <w:tcBorders>
              <w:top w:val="nil"/>
              <w:left w:val="nil"/>
              <w:right w:val="nil"/>
            </w:tcBorders>
            <w:shd w:val="clear" w:color="auto" w:fill="auto"/>
          </w:tcPr>
          <w:p w:rsidR="000B5408" w:rsidRPr="00B27426" w:rsidRDefault="000B5408" w:rsidP="009C1A35">
            <w:pPr>
              <w:rPr>
                <w:rFonts w:ascii="Segoe UI" w:hAnsi="Segoe UI" w:cs="Segoe UI"/>
                <w:b/>
              </w:rPr>
            </w:pPr>
            <w:r w:rsidRPr="00B27426">
              <w:rPr>
                <w:rFonts w:ascii="Segoe UI" w:hAnsi="Segoe UI" w:cs="Segoe UI"/>
                <w:b/>
              </w:rPr>
              <w:t>Financial Authority:</w:t>
            </w:r>
          </w:p>
        </w:tc>
      </w:tr>
      <w:tr w:rsidR="000B5408" w:rsidRPr="00B27426" w:rsidTr="009C1A35">
        <w:tc>
          <w:tcPr>
            <w:tcW w:w="5130" w:type="dxa"/>
            <w:tcBorders>
              <w:left w:val="nil"/>
              <w:bottom w:val="single" w:sz="4" w:space="0" w:color="auto"/>
            </w:tcBorders>
            <w:shd w:val="clear" w:color="auto" w:fill="auto"/>
          </w:tcPr>
          <w:p w:rsidR="000B5408" w:rsidRPr="00B27426" w:rsidRDefault="000B5408" w:rsidP="009C1A35">
            <w:pPr>
              <w:rPr>
                <w:rFonts w:ascii="Segoe UI" w:hAnsi="Segoe UI" w:cs="Segoe UI"/>
                <w:b/>
              </w:rPr>
            </w:pPr>
          </w:p>
        </w:tc>
        <w:tc>
          <w:tcPr>
            <w:tcW w:w="5490" w:type="dxa"/>
            <w:tcBorders>
              <w:bottom w:val="single" w:sz="4" w:space="0" w:color="auto"/>
              <w:right w:val="nil"/>
            </w:tcBorders>
            <w:shd w:val="clear" w:color="auto" w:fill="auto"/>
          </w:tcPr>
          <w:p w:rsidR="000B5408" w:rsidRPr="00B27426" w:rsidRDefault="000B5408" w:rsidP="009C1A35">
            <w:pPr>
              <w:rPr>
                <w:rFonts w:ascii="Segoe UI" w:hAnsi="Segoe UI" w:cs="Segoe UI"/>
                <w:b/>
              </w:rPr>
            </w:pPr>
          </w:p>
        </w:tc>
      </w:tr>
      <w:tr w:rsidR="000B5408" w:rsidRPr="00B27426" w:rsidTr="009C1A35">
        <w:trPr>
          <w:trHeight w:val="350"/>
        </w:trPr>
        <w:tc>
          <w:tcPr>
            <w:tcW w:w="5130" w:type="dxa"/>
            <w:tcBorders>
              <w:left w:val="nil"/>
              <w:bottom w:val="nil"/>
            </w:tcBorders>
            <w:shd w:val="clear" w:color="auto" w:fill="auto"/>
          </w:tcPr>
          <w:p w:rsidR="000B5408" w:rsidRPr="00B27426" w:rsidRDefault="000B5408" w:rsidP="009C1A35">
            <w:pPr>
              <w:rPr>
                <w:rFonts w:ascii="Segoe UI" w:hAnsi="Segoe UI" w:cs="Segoe UI"/>
                <w:i/>
              </w:rPr>
            </w:pPr>
            <w:r w:rsidRPr="00B27426">
              <w:rPr>
                <w:rFonts w:ascii="Segoe UI" w:hAnsi="Segoe UI" w:cs="Segoe UI"/>
                <w:i/>
              </w:rPr>
              <w:t xml:space="preserve">Printed Name                                </w:t>
            </w:r>
          </w:p>
        </w:tc>
        <w:tc>
          <w:tcPr>
            <w:tcW w:w="5490" w:type="dxa"/>
            <w:tcBorders>
              <w:bottom w:val="nil"/>
              <w:right w:val="nil"/>
            </w:tcBorders>
            <w:shd w:val="clear" w:color="auto" w:fill="auto"/>
          </w:tcPr>
          <w:p w:rsidR="000B5408" w:rsidRPr="00B27426" w:rsidRDefault="000B5408" w:rsidP="009C1A35">
            <w:pPr>
              <w:rPr>
                <w:rFonts w:ascii="Segoe UI" w:hAnsi="Segoe UI" w:cs="Segoe UI"/>
                <w:i/>
              </w:rPr>
            </w:pPr>
            <w:r w:rsidRPr="00B27426">
              <w:rPr>
                <w:rFonts w:ascii="Segoe UI" w:hAnsi="Segoe UI" w:cs="Segoe UI"/>
                <w:i/>
              </w:rPr>
              <w:t xml:space="preserve">Printed Name </w:t>
            </w:r>
          </w:p>
        </w:tc>
      </w:tr>
      <w:tr w:rsidR="000B5408" w:rsidRPr="00B27426" w:rsidTr="009C1A35">
        <w:trPr>
          <w:trHeight w:val="270"/>
        </w:trPr>
        <w:tc>
          <w:tcPr>
            <w:tcW w:w="5130" w:type="dxa"/>
            <w:tcBorders>
              <w:top w:val="nil"/>
              <w:left w:val="nil"/>
            </w:tcBorders>
            <w:shd w:val="clear" w:color="auto" w:fill="auto"/>
          </w:tcPr>
          <w:p w:rsidR="000B5408" w:rsidRPr="00B27426" w:rsidRDefault="000B5408" w:rsidP="009C1A35">
            <w:pPr>
              <w:jc w:val="both"/>
              <w:rPr>
                <w:rFonts w:ascii="Segoe UI" w:hAnsi="Segoe UI" w:cs="Segoe UI"/>
                <w:b/>
              </w:rPr>
            </w:pPr>
          </w:p>
        </w:tc>
        <w:tc>
          <w:tcPr>
            <w:tcW w:w="5490" w:type="dxa"/>
            <w:tcBorders>
              <w:top w:val="nil"/>
              <w:right w:val="nil"/>
            </w:tcBorders>
            <w:shd w:val="clear" w:color="auto" w:fill="auto"/>
          </w:tcPr>
          <w:p w:rsidR="000B5408" w:rsidRPr="00B27426" w:rsidRDefault="000B5408" w:rsidP="009C1A35">
            <w:pPr>
              <w:rPr>
                <w:rFonts w:ascii="Segoe UI" w:hAnsi="Segoe UI" w:cs="Segoe UI"/>
                <w:b/>
              </w:rPr>
            </w:pPr>
          </w:p>
        </w:tc>
      </w:tr>
      <w:tr w:rsidR="000B5408" w:rsidRPr="00B27426" w:rsidTr="00B21B08">
        <w:trPr>
          <w:trHeight w:val="494"/>
        </w:trPr>
        <w:tc>
          <w:tcPr>
            <w:tcW w:w="5130" w:type="dxa"/>
            <w:tcBorders>
              <w:left w:val="nil"/>
            </w:tcBorders>
            <w:shd w:val="clear" w:color="auto" w:fill="auto"/>
          </w:tcPr>
          <w:p w:rsidR="000B5408" w:rsidRPr="00B27426" w:rsidRDefault="00B27426" w:rsidP="000B5408">
            <w:pPr>
              <w:rPr>
                <w:rFonts w:ascii="Segoe UI" w:hAnsi="Segoe UI" w:cs="Segoe UI"/>
                <w:i/>
              </w:rPr>
            </w:pPr>
            <w:r>
              <w:rPr>
                <w:rFonts w:ascii="Segoe UI" w:hAnsi="Segoe UI" w:cs="Segoe UI"/>
                <w:i/>
              </w:rPr>
              <w:t>Title</w:t>
            </w:r>
          </w:p>
        </w:tc>
        <w:tc>
          <w:tcPr>
            <w:tcW w:w="5490" w:type="dxa"/>
            <w:tcBorders>
              <w:right w:val="nil"/>
            </w:tcBorders>
            <w:shd w:val="clear" w:color="auto" w:fill="auto"/>
          </w:tcPr>
          <w:p w:rsidR="000B5408" w:rsidRPr="00B27426" w:rsidRDefault="000B5408" w:rsidP="009C1A35">
            <w:pPr>
              <w:rPr>
                <w:rFonts w:ascii="Segoe UI" w:hAnsi="Segoe UI" w:cs="Segoe UI"/>
                <w:i/>
              </w:rPr>
            </w:pPr>
            <w:r w:rsidRPr="00B27426">
              <w:rPr>
                <w:rFonts w:ascii="Segoe UI" w:hAnsi="Segoe UI" w:cs="Segoe UI"/>
                <w:i/>
              </w:rPr>
              <w:t xml:space="preserve">Title      </w:t>
            </w:r>
          </w:p>
          <w:p w:rsidR="000B5408" w:rsidRPr="00B27426" w:rsidRDefault="00B27426" w:rsidP="009C1A35">
            <w:pPr>
              <w:rPr>
                <w:rFonts w:ascii="Segoe UI" w:hAnsi="Segoe UI" w:cs="Segoe UI"/>
                <w:i/>
              </w:rPr>
            </w:pPr>
            <w:r>
              <w:rPr>
                <w:rFonts w:ascii="Segoe UI" w:hAnsi="Segoe UI" w:cs="Segoe UI"/>
                <w:i/>
              </w:rPr>
              <w:t xml:space="preserve">                </w:t>
            </w:r>
            <w:r w:rsidR="000B5408" w:rsidRPr="00B27426">
              <w:rPr>
                <w:rFonts w:ascii="Segoe UI" w:hAnsi="Segoe UI" w:cs="Segoe UI"/>
                <w:i/>
              </w:rPr>
              <w:t xml:space="preserve">        </w:t>
            </w:r>
          </w:p>
        </w:tc>
      </w:tr>
    </w:tbl>
    <w:p w:rsidR="000B5408" w:rsidRPr="00B27426" w:rsidRDefault="000B5408" w:rsidP="00B27426">
      <w:pPr>
        <w:rPr>
          <w:rFonts w:ascii="Segoe UI" w:hAnsi="Segoe UI" w:cs="Segoe UI"/>
          <w:i/>
        </w:rPr>
      </w:pPr>
      <w:r w:rsidRPr="00B27426">
        <w:rPr>
          <w:rFonts w:ascii="Segoe UI" w:hAnsi="Segoe UI" w:cs="Segoe UI"/>
          <w:i/>
        </w:rPr>
        <w:t>Signature                                             Date</w:t>
      </w:r>
      <w:r w:rsidRPr="00B27426">
        <w:rPr>
          <w:rFonts w:ascii="Segoe UI" w:hAnsi="Segoe UI" w:cs="Segoe UI"/>
          <w:i/>
        </w:rPr>
        <w:tab/>
      </w:r>
      <w:r w:rsidRPr="00B27426">
        <w:rPr>
          <w:rFonts w:ascii="Segoe UI" w:hAnsi="Segoe UI" w:cs="Segoe UI"/>
          <w:i/>
        </w:rPr>
        <w:tab/>
        <w:t xml:space="preserve">   Signature                                             Date</w:t>
      </w:r>
    </w:p>
    <w:p w:rsidR="000B5408" w:rsidRPr="001918F9" w:rsidRDefault="000B5408" w:rsidP="001918F9">
      <w:pPr>
        <w:pStyle w:val="NoSpacing"/>
        <w:jc w:val="center"/>
        <w:rPr>
          <w:rFonts w:ascii="Segoe UI" w:hAnsi="Segoe UI" w:cs="Segoe UI"/>
          <w:b/>
          <w:sz w:val="24"/>
          <w:szCs w:val="24"/>
        </w:rPr>
      </w:pPr>
      <w:r w:rsidRPr="00B27426">
        <w:rPr>
          <w:rFonts w:ascii="Segoe UI" w:hAnsi="Segoe UI" w:cs="Segoe UI"/>
          <w:b/>
          <w:sz w:val="24"/>
          <w:szCs w:val="24"/>
        </w:rPr>
        <w:t xml:space="preserve">Please compile your application into one PDF document and after signing, submit your application: one by email to: Rosemary Ramsey </w:t>
      </w:r>
      <w:proofErr w:type="spellStart"/>
      <w:r w:rsidRPr="00B27426">
        <w:rPr>
          <w:rFonts w:ascii="Segoe UI" w:hAnsi="Segoe UI" w:cs="Segoe UI"/>
          <w:b/>
          <w:sz w:val="24"/>
          <w:szCs w:val="24"/>
        </w:rPr>
        <w:t>Granillo</w:t>
      </w:r>
      <w:proofErr w:type="spellEnd"/>
      <w:r w:rsidRPr="00B27426">
        <w:rPr>
          <w:rFonts w:ascii="Segoe UI" w:hAnsi="Segoe UI" w:cs="Segoe UI"/>
          <w:b/>
          <w:sz w:val="24"/>
          <w:szCs w:val="24"/>
        </w:rPr>
        <w:t xml:space="preserve"> at </w:t>
      </w:r>
      <w:hyperlink r:id="rId9" w:history="1">
        <w:r w:rsidRPr="00B27426">
          <w:rPr>
            <w:rStyle w:val="Hyperlink"/>
            <w:rFonts w:ascii="Segoe UI" w:hAnsi="Segoe UI" w:cs="Segoe UI"/>
            <w:b/>
            <w:sz w:val="24"/>
            <w:szCs w:val="24"/>
          </w:rPr>
          <w:t>rramseygranillo@kentgov.org</w:t>
        </w:r>
      </w:hyperlink>
      <w:r w:rsidRPr="00B27426">
        <w:rPr>
          <w:rFonts w:ascii="Segoe UI" w:hAnsi="Segoe UI" w:cs="Segoe UI"/>
          <w:b/>
          <w:sz w:val="24"/>
          <w:szCs w:val="24"/>
        </w:rPr>
        <w:t xml:space="preserve"> and one hard copy mailed to the address on the application post marked by the stated deadline. </w:t>
      </w:r>
    </w:p>
    <w:p w:rsidR="008F2A69" w:rsidRDefault="00E56748" w:rsidP="00B21B08">
      <w:pPr>
        <w:pStyle w:val="Heading1"/>
      </w:pPr>
      <w:r w:rsidRPr="00B21B08">
        <w:lastRenderedPageBreak/>
        <w:t xml:space="preserve">A. </w:t>
      </w:r>
      <w:r w:rsidR="008F2A69" w:rsidRPr="00B21B08">
        <w:t>Discussion of Priority Area and selected Evidence Based Practice</w:t>
      </w:r>
    </w:p>
    <w:p w:rsidR="00CD4DF5" w:rsidRPr="00CD4DF5" w:rsidRDefault="00CD4DF5" w:rsidP="00CD4DF5"/>
    <w:p w:rsidR="000B5408" w:rsidRDefault="004E760A" w:rsidP="00B27426">
      <w:pPr>
        <w:ind w:left="360" w:firstLine="360"/>
        <w:rPr>
          <w:rFonts w:ascii="Segoe UI" w:hAnsi="Segoe UI" w:cs="Segoe UI"/>
        </w:rPr>
      </w:pPr>
      <w:r w:rsidRPr="00B27426">
        <w:rPr>
          <w:rFonts w:ascii="Segoe UI" w:hAnsi="Segoe UI" w:cs="Segoe UI"/>
        </w:rPr>
        <w:t xml:space="preserve">In 2016 Kent County’s Local Management Board completed a community needs assessment and a corresponding community plan that identifies strategies to address the 8 child well-being result areas in the State of Maryland. </w:t>
      </w:r>
      <w:r w:rsidR="00016AA5">
        <w:rPr>
          <w:rFonts w:ascii="Segoe UI" w:hAnsi="Segoe UI" w:cs="Segoe UI"/>
        </w:rPr>
        <w:t>Under the result area: Families are Safe and Economically Stable, our board prioritized the strateg</w:t>
      </w:r>
      <w:r w:rsidR="00A33736">
        <w:rPr>
          <w:rFonts w:ascii="Segoe UI" w:hAnsi="Segoe UI" w:cs="Segoe UI"/>
        </w:rPr>
        <w:t xml:space="preserve">y to: “Work with Workforce Innovation and Opportunity Act (WOIA) partners to develop a coordinated effort for employment readiness and access for youth and adults ages 16-24 who are not working and/or not in an educational program. </w:t>
      </w:r>
    </w:p>
    <w:p w:rsidR="00694E89" w:rsidRPr="00B27426" w:rsidRDefault="00694E89" w:rsidP="00B27426">
      <w:pPr>
        <w:ind w:left="360" w:firstLine="360"/>
        <w:rPr>
          <w:rFonts w:ascii="Segoe UI" w:hAnsi="Segoe UI" w:cs="Segoe UI"/>
        </w:rPr>
      </w:pPr>
      <w:r>
        <w:rPr>
          <w:rFonts w:ascii="Segoe UI" w:hAnsi="Segoe UI" w:cs="Segoe UI"/>
        </w:rPr>
        <w:t xml:space="preserve">The Local Management Board is currently conducting a planning and research process for working with disconnected youth that will not be completed until July 2017. </w:t>
      </w:r>
      <w:r w:rsidR="002575D9">
        <w:rPr>
          <w:rFonts w:ascii="Segoe UI" w:hAnsi="Segoe UI" w:cs="Segoe UI"/>
        </w:rPr>
        <w:t xml:space="preserve">This process will inform programming strategies for FY19 based on the needs and strengths of local youth. What we </w:t>
      </w:r>
      <w:r>
        <w:rPr>
          <w:rFonts w:ascii="Segoe UI" w:hAnsi="Segoe UI" w:cs="Segoe UI"/>
        </w:rPr>
        <w:t xml:space="preserve">know so far is that there is an estimated 130 – 250 disconnected youth in Kent County who lack the necessary supports to take advantage of the existing vocational and job </w:t>
      </w:r>
      <w:r w:rsidR="00CA7277">
        <w:rPr>
          <w:rFonts w:ascii="Segoe UI" w:hAnsi="Segoe UI" w:cs="Segoe UI"/>
        </w:rPr>
        <w:t>training resources</w:t>
      </w:r>
      <w:r>
        <w:rPr>
          <w:rFonts w:ascii="Segoe UI" w:hAnsi="Segoe UI" w:cs="Segoe UI"/>
        </w:rPr>
        <w:t xml:space="preserve">. We are also </w:t>
      </w:r>
      <w:r w:rsidR="001B42D6">
        <w:rPr>
          <w:rFonts w:ascii="Segoe UI" w:hAnsi="Segoe UI" w:cs="Segoe UI"/>
        </w:rPr>
        <w:t xml:space="preserve">concerned about </w:t>
      </w:r>
      <w:r>
        <w:rPr>
          <w:rFonts w:ascii="Segoe UI" w:hAnsi="Segoe UI" w:cs="Segoe UI"/>
        </w:rPr>
        <w:t xml:space="preserve">the disproportionate effect unemployment and poverty </w:t>
      </w:r>
      <w:r w:rsidR="002575D9">
        <w:rPr>
          <w:rFonts w:ascii="Segoe UI" w:hAnsi="Segoe UI" w:cs="Segoe UI"/>
        </w:rPr>
        <w:t>has</w:t>
      </w:r>
      <w:r>
        <w:rPr>
          <w:rFonts w:ascii="Segoe UI" w:hAnsi="Segoe UI" w:cs="Segoe UI"/>
        </w:rPr>
        <w:t xml:space="preserve"> on Kent County’s black residents. </w:t>
      </w:r>
      <w:r w:rsidR="00F37E6C">
        <w:rPr>
          <w:rFonts w:ascii="Segoe UI" w:hAnsi="Segoe UI" w:cs="Segoe UI"/>
        </w:rPr>
        <w:t xml:space="preserve">While unemployment rates between blacks and whites were largely identical </w:t>
      </w:r>
      <w:proofErr w:type="gramStart"/>
      <w:r w:rsidR="00F37E6C">
        <w:rPr>
          <w:rFonts w:ascii="Segoe UI" w:hAnsi="Segoe UI" w:cs="Segoe UI"/>
        </w:rPr>
        <w:t>between 2009 – 2011,</w:t>
      </w:r>
      <w:proofErr w:type="gramEnd"/>
      <w:r w:rsidR="00F37E6C">
        <w:rPr>
          <w:rFonts w:ascii="Segoe UI" w:hAnsi="Segoe UI" w:cs="Segoe UI"/>
        </w:rPr>
        <w:t xml:space="preserve"> we have seen the disparity nearly triple since 2012.  </w:t>
      </w:r>
      <w:r w:rsidR="00CA7277">
        <w:rPr>
          <w:rFonts w:ascii="Segoe UI" w:hAnsi="Segoe UI" w:cs="Segoe UI"/>
        </w:rPr>
        <w:t xml:space="preserve">At a state level poverty among blacks dropped by 5% since 2010, yet it has increased by 11% in Kent County. It is essential that </w:t>
      </w:r>
      <w:r w:rsidR="00F01BBC">
        <w:rPr>
          <w:rFonts w:ascii="Segoe UI" w:hAnsi="Segoe UI" w:cs="Segoe UI"/>
        </w:rPr>
        <w:t>proposals</w:t>
      </w:r>
      <w:r w:rsidR="00CA7277">
        <w:rPr>
          <w:rFonts w:ascii="Segoe UI" w:hAnsi="Segoe UI" w:cs="Segoe UI"/>
        </w:rPr>
        <w:t xml:space="preserve"> include strategies to address racial disparities. </w:t>
      </w:r>
      <w:r w:rsidR="00D55751">
        <w:rPr>
          <w:rFonts w:ascii="Segoe UI" w:hAnsi="Segoe UI" w:cs="Segoe UI"/>
        </w:rPr>
        <w:t xml:space="preserve">These could focus on staff development using programs like Beyond Diversity, Courageous Conversations, or Undoing Racism. Or it could employ program tools that specifically recognize and value the black experience and help clients cope with racism. The evidence based program “Effective Black Parenting” is an example. </w:t>
      </w:r>
    </w:p>
    <w:p w:rsidR="00F01BBC" w:rsidRDefault="00B27426" w:rsidP="00E56748">
      <w:pPr>
        <w:ind w:left="360" w:firstLine="360"/>
        <w:rPr>
          <w:rFonts w:ascii="Segoe UI" w:hAnsi="Segoe UI" w:cs="Segoe UI"/>
        </w:rPr>
      </w:pPr>
      <w:r w:rsidRPr="00B27426">
        <w:rPr>
          <w:rFonts w:ascii="Segoe UI" w:hAnsi="Segoe UI" w:cs="Segoe UI"/>
        </w:rPr>
        <w:t>This RFP seeks to maximize existing resourc</w:t>
      </w:r>
      <w:r w:rsidR="00F37E6C">
        <w:rPr>
          <w:rFonts w:ascii="Segoe UI" w:hAnsi="Segoe UI" w:cs="Segoe UI"/>
        </w:rPr>
        <w:t xml:space="preserve">es </w:t>
      </w:r>
      <w:r w:rsidRPr="00B27426">
        <w:rPr>
          <w:rFonts w:ascii="Segoe UI" w:hAnsi="Segoe UI" w:cs="Segoe UI"/>
        </w:rPr>
        <w:t xml:space="preserve">by implementing </w:t>
      </w:r>
      <w:r w:rsidR="00F37E6C">
        <w:rPr>
          <w:rFonts w:ascii="Segoe UI" w:hAnsi="Segoe UI" w:cs="Segoe UI"/>
        </w:rPr>
        <w:t>two generation pathway planning for disconnected youth</w:t>
      </w:r>
      <w:r w:rsidR="00CA7277">
        <w:rPr>
          <w:rFonts w:ascii="Segoe UI" w:hAnsi="Segoe UI" w:cs="Segoe UI"/>
        </w:rPr>
        <w:t>,</w:t>
      </w:r>
      <w:r w:rsidR="00F37E6C">
        <w:rPr>
          <w:rFonts w:ascii="Segoe UI" w:hAnsi="Segoe UI" w:cs="Segoe UI"/>
        </w:rPr>
        <w:t xml:space="preserve"> starting with those who are parenting. This strategy is twofold – begin identifying and engaging with disconnected youth where we know they already are, and two – begin building the partnerships necessary to create a collective impact approach for FY19. </w:t>
      </w:r>
      <w:r w:rsidR="002575D9">
        <w:rPr>
          <w:rFonts w:ascii="Segoe UI" w:hAnsi="Segoe UI" w:cs="Segoe UI"/>
        </w:rPr>
        <w:t xml:space="preserve">The social policy research organization </w:t>
      </w:r>
      <w:r w:rsidR="00171C87">
        <w:rPr>
          <w:rFonts w:ascii="Segoe UI" w:hAnsi="Segoe UI" w:cs="Segoe UI"/>
        </w:rPr>
        <w:t>MDRC</w:t>
      </w:r>
      <w:r w:rsidR="00D55751">
        <w:rPr>
          <w:rFonts w:ascii="Segoe UI" w:hAnsi="Segoe UI" w:cs="Segoe UI"/>
        </w:rPr>
        <w:t xml:space="preserve"> </w:t>
      </w:r>
      <w:r w:rsidR="002575D9">
        <w:rPr>
          <w:rFonts w:ascii="Segoe UI" w:hAnsi="Segoe UI" w:cs="Segoe UI"/>
        </w:rPr>
        <w:t>highlights in their</w:t>
      </w:r>
      <w:r w:rsidR="00171C87">
        <w:rPr>
          <w:rFonts w:ascii="Segoe UI" w:hAnsi="Segoe UI" w:cs="Segoe UI"/>
        </w:rPr>
        <w:t xml:space="preserve"> “What works for Disconnected Young People”</w:t>
      </w:r>
      <w:r w:rsidR="002575D9">
        <w:rPr>
          <w:rFonts w:ascii="Segoe UI" w:hAnsi="Segoe UI" w:cs="Segoe UI"/>
        </w:rPr>
        <w:t xml:space="preserve"> that</w:t>
      </w:r>
      <w:r w:rsidR="00171C87">
        <w:rPr>
          <w:rFonts w:ascii="Segoe UI" w:hAnsi="Segoe UI" w:cs="Segoe UI"/>
        </w:rPr>
        <w:t>, “</w:t>
      </w:r>
      <w:r w:rsidR="00F01BBC" w:rsidRPr="00F01BBC">
        <w:rPr>
          <w:rFonts w:ascii="Segoe UI" w:hAnsi="Segoe UI" w:cs="Segoe UI"/>
        </w:rPr>
        <w:t>There are gaps in the existing services available: There are not enough programs for young people who are not motivated to reconnect to education or the job market on their own, nor for young people who have weak basic skills, especially those who have aged out of the public school system.</w:t>
      </w:r>
      <w:r w:rsidR="00F01BBC">
        <w:rPr>
          <w:rFonts w:ascii="Segoe UI" w:hAnsi="Segoe UI" w:cs="Segoe UI"/>
        </w:rPr>
        <w:t xml:space="preserve">” The proposal must have an active engagement strategy that meets clients where they are. </w:t>
      </w:r>
    </w:p>
    <w:p w:rsidR="00E56748" w:rsidRDefault="00F01BBC" w:rsidP="00E56748">
      <w:pPr>
        <w:ind w:left="360" w:firstLine="360"/>
        <w:rPr>
          <w:rFonts w:ascii="Segoe UI" w:hAnsi="Segoe UI" w:cs="Segoe UI"/>
        </w:rPr>
      </w:pPr>
      <w:r>
        <w:rPr>
          <w:rFonts w:ascii="Segoe UI" w:hAnsi="Segoe UI" w:cs="Segoe UI"/>
        </w:rPr>
        <w:t>Our American Job Center, Community Action Agency, Head Start,</w:t>
      </w:r>
      <w:r w:rsidR="002575D9">
        <w:rPr>
          <w:rFonts w:ascii="Segoe UI" w:hAnsi="Segoe UI" w:cs="Segoe UI"/>
        </w:rPr>
        <w:t xml:space="preserve"> Healthy Families</w:t>
      </w:r>
      <w:r>
        <w:rPr>
          <w:rFonts w:ascii="Segoe UI" w:hAnsi="Segoe UI" w:cs="Segoe UI"/>
        </w:rPr>
        <w:t xml:space="preserve"> and Family Support Center are already co-located. We aim to braid these existing services by implementing a shared assessment tool and pathway planning process, while reducing childcare and transp</w:t>
      </w:r>
      <w:r w:rsidR="00AB305A">
        <w:rPr>
          <w:rFonts w:ascii="Segoe UI" w:hAnsi="Segoe UI" w:cs="Segoe UI"/>
        </w:rPr>
        <w:t xml:space="preserve">ortation barriers for disconnected youth. </w:t>
      </w:r>
      <w:r w:rsidR="002575D9">
        <w:rPr>
          <w:rFonts w:ascii="Segoe UI" w:hAnsi="Segoe UI" w:cs="Segoe UI"/>
        </w:rPr>
        <w:t xml:space="preserve">This is meant to be a program that builds the foundation for a more concrete and locally informed program in FY19 – a 3 to 5 year vision is important to consider. </w:t>
      </w:r>
    </w:p>
    <w:p w:rsidR="002162FD" w:rsidRDefault="00E56748" w:rsidP="00B21B08">
      <w:pPr>
        <w:pStyle w:val="Heading1"/>
      </w:pPr>
      <w:r>
        <w:lastRenderedPageBreak/>
        <w:t xml:space="preserve">B. </w:t>
      </w:r>
      <w:r w:rsidR="008F2A69" w:rsidRPr="00E56748">
        <w:t>Scope of Work</w:t>
      </w:r>
    </w:p>
    <w:p w:rsidR="00B21B08" w:rsidRPr="00B21B08" w:rsidRDefault="00B21B08" w:rsidP="00B21B08"/>
    <w:p w:rsidR="00AB305A" w:rsidRDefault="00AB305A" w:rsidP="00AB305A">
      <w:pPr>
        <w:pStyle w:val="ListParagraph"/>
        <w:numPr>
          <w:ilvl w:val="0"/>
          <w:numId w:val="11"/>
        </w:numPr>
        <w:rPr>
          <w:rFonts w:ascii="Segoe UI" w:hAnsi="Segoe UI" w:cs="Segoe UI"/>
          <w:sz w:val="24"/>
          <w:szCs w:val="24"/>
        </w:rPr>
      </w:pPr>
      <w:r>
        <w:rPr>
          <w:rFonts w:ascii="Segoe UI" w:hAnsi="Segoe UI" w:cs="Segoe UI"/>
          <w:sz w:val="24"/>
          <w:szCs w:val="24"/>
        </w:rPr>
        <w:t>Identify</w:t>
      </w:r>
      <w:r w:rsidR="001B42D6">
        <w:rPr>
          <w:rFonts w:ascii="Segoe UI" w:hAnsi="Segoe UI" w:cs="Segoe UI"/>
          <w:sz w:val="24"/>
          <w:szCs w:val="24"/>
        </w:rPr>
        <w:t xml:space="preserve"> and reach out to disconnected youth who can be assessed</w:t>
      </w:r>
      <w:r>
        <w:rPr>
          <w:rFonts w:ascii="Segoe UI" w:hAnsi="Segoe UI" w:cs="Segoe UI"/>
          <w:sz w:val="24"/>
          <w:szCs w:val="24"/>
        </w:rPr>
        <w:t>, and create pathw</w:t>
      </w:r>
      <w:r w:rsidR="001B42D6">
        <w:rPr>
          <w:rFonts w:ascii="Segoe UI" w:hAnsi="Segoe UI" w:cs="Segoe UI"/>
          <w:sz w:val="24"/>
          <w:szCs w:val="24"/>
        </w:rPr>
        <w:t xml:space="preserve">ay plans with them. </w:t>
      </w:r>
    </w:p>
    <w:p w:rsidR="002575D9" w:rsidRDefault="002575D9" w:rsidP="002575D9">
      <w:pPr>
        <w:pStyle w:val="ListParagraph"/>
        <w:numPr>
          <w:ilvl w:val="1"/>
          <w:numId w:val="11"/>
        </w:numPr>
        <w:rPr>
          <w:rFonts w:ascii="Segoe UI" w:hAnsi="Segoe UI" w:cs="Segoe UI"/>
          <w:sz w:val="24"/>
          <w:szCs w:val="24"/>
        </w:rPr>
      </w:pPr>
      <w:r>
        <w:rPr>
          <w:rFonts w:ascii="Segoe UI" w:hAnsi="Segoe UI" w:cs="Segoe UI"/>
          <w:sz w:val="24"/>
          <w:szCs w:val="24"/>
        </w:rPr>
        <w:t>Identify strategy to address racial dispari</w:t>
      </w:r>
      <w:r w:rsidR="001918F9">
        <w:rPr>
          <w:rFonts w:ascii="Segoe UI" w:hAnsi="Segoe UI" w:cs="Segoe UI"/>
          <w:sz w:val="24"/>
          <w:szCs w:val="24"/>
        </w:rPr>
        <w:t>ty in unemployment and poverty rates in Kent County</w:t>
      </w:r>
      <w:r w:rsidR="001B42D6">
        <w:rPr>
          <w:rFonts w:ascii="Segoe UI" w:hAnsi="Segoe UI" w:cs="Segoe UI"/>
          <w:sz w:val="24"/>
          <w:szCs w:val="24"/>
        </w:rPr>
        <w:t xml:space="preserve">. </w:t>
      </w:r>
    </w:p>
    <w:p w:rsidR="001B42D6" w:rsidRDefault="001B42D6" w:rsidP="002575D9">
      <w:pPr>
        <w:pStyle w:val="ListParagraph"/>
        <w:numPr>
          <w:ilvl w:val="1"/>
          <w:numId w:val="11"/>
        </w:numPr>
        <w:rPr>
          <w:rFonts w:ascii="Segoe UI" w:hAnsi="Segoe UI" w:cs="Segoe UI"/>
          <w:sz w:val="24"/>
          <w:szCs w:val="24"/>
        </w:rPr>
      </w:pPr>
      <w:r>
        <w:rPr>
          <w:rFonts w:ascii="Segoe UI" w:hAnsi="Segoe UI" w:cs="Segoe UI"/>
          <w:sz w:val="24"/>
          <w:szCs w:val="24"/>
        </w:rPr>
        <w:t>Identify and explain key partnerships</w:t>
      </w:r>
    </w:p>
    <w:p w:rsidR="001B42D6" w:rsidRDefault="001B42D6" w:rsidP="002575D9">
      <w:pPr>
        <w:pStyle w:val="ListParagraph"/>
        <w:numPr>
          <w:ilvl w:val="1"/>
          <w:numId w:val="11"/>
        </w:numPr>
        <w:rPr>
          <w:rFonts w:ascii="Segoe UI" w:hAnsi="Segoe UI" w:cs="Segoe UI"/>
          <w:sz w:val="24"/>
          <w:szCs w:val="24"/>
        </w:rPr>
      </w:pPr>
      <w:r>
        <w:rPr>
          <w:rFonts w:ascii="Segoe UI" w:hAnsi="Segoe UI" w:cs="Segoe UI"/>
          <w:sz w:val="24"/>
          <w:szCs w:val="24"/>
        </w:rPr>
        <w:t>Explain how this programming would evolve and be sustained in FY19</w:t>
      </w:r>
    </w:p>
    <w:p w:rsidR="003E0BEB" w:rsidRPr="001B42D6" w:rsidRDefault="001B42D6" w:rsidP="001B42D6">
      <w:pPr>
        <w:pStyle w:val="ListParagraph"/>
        <w:numPr>
          <w:ilvl w:val="1"/>
          <w:numId w:val="11"/>
        </w:numPr>
        <w:rPr>
          <w:rFonts w:ascii="Segoe UI" w:hAnsi="Segoe UI" w:cs="Segoe UI"/>
          <w:sz w:val="24"/>
          <w:szCs w:val="24"/>
        </w:rPr>
      </w:pPr>
      <w:r>
        <w:rPr>
          <w:rFonts w:ascii="Segoe UI" w:hAnsi="Segoe UI" w:cs="Segoe UI"/>
          <w:sz w:val="24"/>
          <w:szCs w:val="24"/>
        </w:rPr>
        <w:t>Implementation plan and deliverables</w:t>
      </w:r>
    </w:p>
    <w:p w:rsidR="008F2A69" w:rsidRDefault="00E56748" w:rsidP="00B21B08">
      <w:pPr>
        <w:pStyle w:val="Heading1"/>
      </w:pPr>
      <w:r>
        <w:t xml:space="preserve">C. </w:t>
      </w:r>
      <w:r w:rsidR="008F2A69" w:rsidRPr="00E56748">
        <w:t>Evaluation</w:t>
      </w:r>
    </w:p>
    <w:p w:rsidR="00B21B08" w:rsidRPr="00B21B08" w:rsidRDefault="00B21B08" w:rsidP="00B21B08"/>
    <w:tbl>
      <w:tblPr>
        <w:tblStyle w:val="TableGrid"/>
        <w:tblW w:w="10098" w:type="dxa"/>
        <w:tblLook w:val="01E0" w:firstRow="1" w:lastRow="1" w:firstColumn="1" w:lastColumn="1" w:noHBand="0" w:noVBand="0"/>
      </w:tblPr>
      <w:tblGrid>
        <w:gridCol w:w="10098"/>
      </w:tblGrid>
      <w:tr w:rsidR="008F2A69" w:rsidRPr="00B27426" w:rsidTr="00E56748">
        <w:tc>
          <w:tcPr>
            <w:tcW w:w="10098" w:type="dxa"/>
            <w:tcBorders>
              <w:top w:val="nil"/>
              <w:left w:val="nil"/>
              <w:bottom w:val="nil"/>
              <w:right w:val="nil"/>
            </w:tcBorders>
            <w:shd w:val="clear" w:color="auto" w:fill="E0E0E0"/>
          </w:tcPr>
          <w:p w:rsidR="008F2A69" w:rsidRPr="00B27426" w:rsidRDefault="008F2A69" w:rsidP="00CD0EC0">
            <w:pPr>
              <w:rPr>
                <w:rFonts w:ascii="Segoe UI" w:hAnsi="Segoe UI" w:cs="Segoe UI"/>
              </w:rPr>
            </w:pPr>
            <w:r w:rsidRPr="00B27426">
              <w:rPr>
                <w:rFonts w:ascii="Segoe UI" w:hAnsi="Segoe UI" w:cs="Segoe UI"/>
                <w:b/>
              </w:rPr>
              <w:t>Please complete the performance measure table below</w:t>
            </w:r>
            <w:r w:rsidRPr="00B27426">
              <w:rPr>
                <w:rFonts w:ascii="Segoe UI" w:hAnsi="Segoe UI" w:cs="Segoe UI"/>
              </w:rPr>
              <w:t xml:space="preserve"> </w:t>
            </w:r>
            <w:r w:rsidRPr="00B27426">
              <w:rPr>
                <w:rFonts w:ascii="Segoe UI" w:hAnsi="Segoe UI" w:cs="Segoe UI"/>
                <w:sz w:val="22"/>
                <w:szCs w:val="22"/>
              </w:rPr>
              <w:t xml:space="preserve">(see </w:t>
            </w:r>
            <w:r w:rsidRPr="00B27426">
              <w:rPr>
                <w:rFonts w:ascii="Segoe UI" w:hAnsi="Segoe UI" w:cs="Segoe UI"/>
              </w:rPr>
              <w:t>http://raguide.org/index-of-questions/</w:t>
            </w:r>
            <w:r w:rsidRPr="00B27426">
              <w:rPr>
                <w:rFonts w:ascii="Segoe UI" w:hAnsi="Segoe UI" w:cs="Segoe UI"/>
                <w:sz w:val="22"/>
                <w:szCs w:val="22"/>
              </w:rPr>
              <w:t xml:space="preserve"> for helpful information on developing performance measures using Results-Based Accountability</w:t>
            </w:r>
            <w:r w:rsidR="00CD0EC0">
              <w:rPr>
                <w:rFonts w:ascii="Segoe UI" w:hAnsi="Segoe UI" w:cs="Segoe UI"/>
                <w:sz w:val="22"/>
                <w:szCs w:val="22"/>
              </w:rPr>
              <w:t xml:space="preserve"> – you may track other measures, but this chart is limited to one or two headline measures for each of the three areas.</w:t>
            </w:r>
            <w:r w:rsidRPr="00B27426">
              <w:rPr>
                <w:rFonts w:ascii="Segoe UI" w:hAnsi="Segoe UI" w:cs="Segoe UI"/>
                <w:sz w:val="22"/>
                <w:szCs w:val="22"/>
              </w:rPr>
              <w:t>)</w:t>
            </w:r>
          </w:p>
        </w:tc>
      </w:tr>
      <w:tr w:rsidR="008F2A69" w:rsidRPr="00B27426" w:rsidTr="00E56748">
        <w:tc>
          <w:tcPr>
            <w:tcW w:w="10098" w:type="dxa"/>
            <w:tcBorders>
              <w:top w:val="nil"/>
              <w:left w:val="nil"/>
              <w:bottom w:val="nil"/>
              <w:right w:val="nil"/>
            </w:tcBorders>
          </w:tcPr>
          <w:p w:rsidR="008F2A69" w:rsidRPr="00B27426" w:rsidRDefault="008F2A69" w:rsidP="009C1A35">
            <w:pPr>
              <w:rPr>
                <w:rFonts w:ascii="Segoe UI" w:hAnsi="Segoe UI" w:cs="Segoe UI"/>
              </w:rPr>
            </w:pPr>
          </w:p>
          <w:p w:rsidR="008F2A69" w:rsidRPr="00B27426" w:rsidRDefault="008F2A69" w:rsidP="009C1A35">
            <w:pPr>
              <w:rPr>
                <w:rFonts w:ascii="Segoe UI" w:hAnsi="Segoe UI" w:cs="Segoe UI"/>
              </w:rPr>
            </w:pPr>
          </w:p>
          <w:tbl>
            <w:tblPr>
              <w:tblStyle w:val="TableGrid"/>
              <w:tblW w:w="9175" w:type="dxa"/>
              <w:tblLook w:val="01E0" w:firstRow="1" w:lastRow="1" w:firstColumn="1" w:lastColumn="1" w:noHBand="0" w:noVBand="0"/>
            </w:tblPr>
            <w:tblGrid>
              <w:gridCol w:w="7105"/>
              <w:gridCol w:w="2070"/>
            </w:tblGrid>
            <w:tr w:rsidR="000B5408" w:rsidRPr="00B27426" w:rsidTr="000B5408">
              <w:trPr>
                <w:trHeight w:val="279"/>
              </w:trPr>
              <w:tc>
                <w:tcPr>
                  <w:tcW w:w="7105" w:type="dxa"/>
                  <w:tcBorders>
                    <w:bottom w:val="single" w:sz="4" w:space="0" w:color="auto"/>
                  </w:tcBorders>
                  <w:shd w:val="clear" w:color="auto" w:fill="365F91" w:themeFill="accent1" w:themeFillShade="BF"/>
                </w:tcPr>
                <w:p w:rsidR="000B5408" w:rsidRPr="00B27426" w:rsidRDefault="000B5408" w:rsidP="009C1A35">
                  <w:pPr>
                    <w:rPr>
                      <w:rFonts w:ascii="Segoe UI" w:hAnsi="Segoe UI" w:cs="Segoe UI"/>
                      <w:b/>
                      <w:color w:val="FFFFFF"/>
                    </w:rPr>
                  </w:pPr>
                  <w:r w:rsidRPr="00B27426">
                    <w:rPr>
                      <w:rFonts w:ascii="Segoe UI" w:hAnsi="Segoe UI" w:cs="Segoe UI"/>
                      <w:b/>
                      <w:color w:val="FFFFFF"/>
                    </w:rPr>
                    <w:t>Proposed Performance Measures</w:t>
                  </w:r>
                </w:p>
              </w:tc>
              <w:tc>
                <w:tcPr>
                  <w:tcW w:w="2070" w:type="dxa"/>
                  <w:tcBorders>
                    <w:bottom w:val="single" w:sz="4" w:space="0" w:color="auto"/>
                  </w:tcBorders>
                  <w:shd w:val="clear" w:color="auto" w:fill="365F91" w:themeFill="accent1" w:themeFillShade="BF"/>
                </w:tcPr>
                <w:p w:rsidR="000B5408" w:rsidRPr="00B27426" w:rsidRDefault="000B5408" w:rsidP="009C1A35">
                  <w:pPr>
                    <w:rPr>
                      <w:rFonts w:ascii="Segoe UI" w:hAnsi="Segoe UI" w:cs="Segoe UI"/>
                      <w:b/>
                      <w:color w:val="FFFFFF"/>
                    </w:rPr>
                  </w:pPr>
                  <w:r w:rsidRPr="00B27426">
                    <w:rPr>
                      <w:rFonts w:ascii="Segoe UI" w:hAnsi="Segoe UI" w:cs="Segoe UI"/>
                      <w:b/>
                      <w:color w:val="FFFFFF"/>
                    </w:rPr>
                    <w:t>FY18 Target</w:t>
                  </w:r>
                </w:p>
              </w:tc>
            </w:tr>
            <w:tr w:rsidR="008F2A69" w:rsidRPr="00B27426" w:rsidTr="000B5408">
              <w:trPr>
                <w:trHeight w:val="542"/>
              </w:trPr>
              <w:tc>
                <w:tcPr>
                  <w:tcW w:w="9175" w:type="dxa"/>
                  <w:gridSpan w:val="2"/>
                  <w:tcBorders>
                    <w:bottom w:val="single" w:sz="4" w:space="0" w:color="auto"/>
                  </w:tcBorders>
                  <w:shd w:val="clear" w:color="auto" w:fill="E0E0E0"/>
                </w:tcPr>
                <w:p w:rsidR="008F2A69" w:rsidRPr="00B27426" w:rsidRDefault="008F2A69" w:rsidP="009C1A35">
                  <w:pPr>
                    <w:rPr>
                      <w:rFonts w:ascii="Segoe UI" w:hAnsi="Segoe UI" w:cs="Segoe UI"/>
                      <w:b/>
                    </w:rPr>
                  </w:pPr>
                  <w:r w:rsidRPr="00B27426">
                    <w:rPr>
                      <w:rFonts w:ascii="Segoe UI" w:hAnsi="Segoe UI" w:cs="Segoe UI"/>
                      <w:b/>
                    </w:rPr>
                    <w:t xml:space="preserve">What/How Much Did </w:t>
                  </w:r>
                  <w:proofErr w:type="gramStart"/>
                  <w:r w:rsidRPr="00B27426">
                    <w:rPr>
                      <w:rFonts w:ascii="Segoe UI" w:hAnsi="Segoe UI" w:cs="Segoe UI"/>
                      <w:b/>
                    </w:rPr>
                    <w:t>We</w:t>
                  </w:r>
                  <w:proofErr w:type="gramEnd"/>
                  <w:r w:rsidRPr="00B27426">
                    <w:rPr>
                      <w:rFonts w:ascii="Segoe UI" w:hAnsi="Segoe UI" w:cs="Segoe UI"/>
                      <w:b/>
                    </w:rPr>
                    <w:t xml:space="preserve"> Do: </w:t>
                  </w:r>
                  <w:r w:rsidRPr="00B27426">
                    <w:rPr>
                      <w:rFonts w:ascii="Segoe UI" w:hAnsi="Segoe UI" w:cs="Segoe UI"/>
                      <w:bCs/>
                    </w:rPr>
                    <w:t>(e.g.  # clients served, # activities performed)</w:t>
                  </w:r>
                </w:p>
                <w:p w:rsidR="008F2A69" w:rsidRPr="00B27426" w:rsidRDefault="008F2A69" w:rsidP="009C1A35">
                  <w:pPr>
                    <w:rPr>
                      <w:rFonts w:ascii="Segoe UI" w:hAnsi="Segoe UI" w:cs="Segoe UI"/>
                      <w:b/>
                    </w:rPr>
                  </w:pPr>
                  <w:r w:rsidRPr="00B27426">
                    <w:rPr>
                      <w:rFonts w:ascii="Segoe UI" w:hAnsi="Segoe UI" w:cs="Segoe UI"/>
                      <w:b/>
                      <w:i/>
                    </w:rPr>
                    <w:t>(one or two headline measures)</w:t>
                  </w:r>
                </w:p>
              </w:tc>
            </w:tr>
            <w:tr w:rsidR="000B5408" w:rsidRPr="00B27426" w:rsidTr="000B5408">
              <w:trPr>
                <w:trHeight w:val="263"/>
              </w:trPr>
              <w:tc>
                <w:tcPr>
                  <w:tcW w:w="7105" w:type="dxa"/>
                  <w:tcBorders>
                    <w:left w:val="single" w:sz="4" w:space="0" w:color="auto"/>
                    <w:bottom w:val="nil"/>
                    <w:right w:val="single" w:sz="4" w:space="0" w:color="auto"/>
                  </w:tcBorders>
                </w:tcPr>
                <w:p w:rsidR="000B5408" w:rsidRPr="00B27426" w:rsidRDefault="000B5408" w:rsidP="009C1A35">
                  <w:pPr>
                    <w:rPr>
                      <w:rFonts w:ascii="Segoe UI" w:hAnsi="Segoe UI" w:cs="Segoe UI"/>
                    </w:rPr>
                  </w:pPr>
                </w:p>
              </w:tc>
              <w:tc>
                <w:tcPr>
                  <w:tcW w:w="2070" w:type="dxa"/>
                  <w:tcBorders>
                    <w:left w:val="single" w:sz="4" w:space="0" w:color="auto"/>
                    <w:bottom w:val="nil"/>
                    <w:right w:val="single" w:sz="4" w:space="0" w:color="auto"/>
                  </w:tcBorders>
                </w:tcPr>
                <w:p w:rsidR="000B5408" w:rsidRPr="00B27426" w:rsidRDefault="000B5408" w:rsidP="009C1A35">
                  <w:pPr>
                    <w:jc w:val="center"/>
                    <w:rPr>
                      <w:rFonts w:ascii="Segoe UI" w:hAnsi="Segoe UI" w:cs="Segoe UI"/>
                    </w:rPr>
                  </w:pPr>
                  <w:r w:rsidRPr="00B27426">
                    <w:rPr>
                      <w:rFonts w:ascii="Segoe UI" w:hAnsi="Segoe UI" w:cs="Segoe UI"/>
                    </w:rPr>
                    <w:t xml:space="preserve"> </w:t>
                  </w:r>
                </w:p>
              </w:tc>
            </w:tr>
            <w:tr w:rsidR="000B5408" w:rsidRPr="00B27426" w:rsidTr="000B5408">
              <w:trPr>
                <w:trHeight w:val="279"/>
              </w:trPr>
              <w:tc>
                <w:tcPr>
                  <w:tcW w:w="7105" w:type="dxa"/>
                  <w:tcBorders>
                    <w:top w:val="nil"/>
                    <w:left w:val="single" w:sz="4" w:space="0" w:color="auto"/>
                    <w:bottom w:val="single" w:sz="4" w:space="0" w:color="auto"/>
                    <w:right w:val="single" w:sz="4" w:space="0" w:color="auto"/>
                  </w:tcBorders>
                </w:tcPr>
                <w:p w:rsidR="000B5408" w:rsidRPr="00B27426" w:rsidRDefault="000B5408" w:rsidP="009C1A35">
                  <w:pPr>
                    <w:rPr>
                      <w:rFonts w:ascii="Segoe UI" w:hAnsi="Segoe UI" w:cs="Segoe UI"/>
                    </w:rPr>
                  </w:pPr>
                </w:p>
              </w:tc>
              <w:tc>
                <w:tcPr>
                  <w:tcW w:w="2070" w:type="dxa"/>
                  <w:tcBorders>
                    <w:top w:val="nil"/>
                    <w:left w:val="single" w:sz="4" w:space="0" w:color="auto"/>
                    <w:bottom w:val="single" w:sz="4" w:space="0" w:color="auto"/>
                    <w:right w:val="single" w:sz="4" w:space="0" w:color="auto"/>
                  </w:tcBorders>
                </w:tcPr>
                <w:p w:rsidR="000B5408" w:rsidRPr="00B27426" w:rsidRDefault="000B5408" w:rsidP="009C1A35">
                  <w:pPr>
                    <w:jc w:val="center"/>
                    <w:rPr>
                      <w:rFonts w:ascii="Segoe UI" w:hAnsi="Segoe UI" w:cs="Segoe UI"/>
                    </w:rPr>
                  </w:pPr>
                </w:p>
              </w:tc>
            </w:tr>
            <w:tr w:rsidR="008F2A69" w:rsidRPr="00B27426" w:rsidTr="000B5408">
              <w:trPr>
                <w:trHeight w:val="263"/>
              </w:trPr>
              <w:tc>
                <w:tcPr>
                  <w:tcW w:w="9175" w:type="dxa"/>
                  <w:gridSpan w:val="2"/>
                  <w:tcBorders>
                    <w:top w:val="single" w:sz="4" w:space="0" w:color="auto"/>
                  </w:tcBorders>
                  <w:shd w:val="clear" w:color="auto" w:fill="E0E0E0"/>
                </w:tcPr>
                <w:p w:rsidR="008F2A69" w:rsidRPr="00B27426" w:rsidRDefault="008F2A69" w:rsidP="009C1A35">
                  <w:pPr>
                    <w:rPr>
                      <w:rFonts w:ascii="Segoe UI" w:hAnsi="Segoe UI" w:cs="Segoe UI"/>
                    </w:rPr>
                  </w:pPr>
                  <w:r w:rsidRPr="00B27426">
                    <w:rPr>
                      <w:rFonts w:ascii="Segoe UI" w:hAnsi="Segoe UI" w:cs="Segoe UI"/>
                      <w:b/>
                    </w:rPr>
                    <w:t>How Well We Do It:</w:t>
                  </w:r>
                  <w:r w:rsidRPr="00B27426">
                    <w:rPr>
                      <w:rFonts w:ascii="Segoe UI" w:hAnsi="Segoe UI" w:cs="Segoe UI"/>
                      <w:b/>
                      <w:i/>
                    </w:rPr>
                    <w:t xml:space="preserve"> </w:t>
                  </w:r>
                  <w:r w:rsidRPr="00B27426">
                    <w:rPr>
                      <w:rFonts w:ascii="Segoe UI" w:hAnsi="Segoe UI" w:cs="Segoe UI"/>
                      <w:bCs/>
                    </w:rPr>
                    <w:t xml:space="preserve">(e.g. % timely actions, % complete actions) </w:t>
                  </w:r>
                  <w:r w:rsidRPr="00B27426">
                    <w:rPr>
                      <w:rFonts w:ascii="Segoe UI" w:hAnsi="Segoe UI" w:cs="Segoe UI"/>
                      <w:b/>
                      <w:i/>
                    </w:rPr>
                    <w:t>(one or two headline measures)</w:t>
                  </w:r>
                </w:p>
              </w:tc>
            </w:tr>
            <w:tr w:rsidR="000B5408" w:rsidRPr="00B27426" w:rsidTr="000B5408">
              <w:trPr>
                <w:trHeight w:val="279"/>
              </w:trPr>
              <w:tc>
                <w:tcPr>
                  <w:tcW w:w="7105" w:type="dxa"/>
                  <w:tcBorders>
                    <w:bottom w:val="nil"/>
                  </w:tcBorders>
                </w:tcPr>
                <w:p w:rsidR="000B5408" w:rsidRPr="00B27426" w:rsidRDefault="000B5408" w:rsidP="009C1A35">
                  <w:pPr>
                    <w:rPr>
                      <w:rFonts w:ascii="Segoe UI" w:hAnsi="Segoe UI" w:cs="Segoe UI"/>
                    </w:rPr>
                  </w:pPr>
                  <w:r w:rsidRPr="00B27426">
                    <w:rPr>
                      <w:rFonts w:ascii="Segoe UI" w:hAnsi="Segoe UI" w:cs="Segoe UI"/>
                    </w:rPr>
                    <w:t xml:space="preserve"> </w:t>
                  </w:r>
                </w:p>
              </w:tc>
              <w:tc>
                <w:tcPr>
                  <w:tcW w:w="2070" w:type="dxa"/>
                  <w:tcBorders>
                    <w:bottom w:val="nil"/>
                  </w:tcBorders>
                </w:tcPr>
                <w:p w:rsidR="000B5408" w:rsidRPr="00B27426" w:rsidRDefault="000B5408" w:rsidP="009C1A35">
                  <w:pPr>
                    <w:jc w:val="center"/>
                    <w:rPr>
                      <w:rFonts w:ascii="Segoe UI" w:hAnsi="Segoe UI" w:cs="Segoe UI"/>
                    </w:rPr>
                  </w:pPr>
                </w:p>
              </w:tc>
            </w:tr>
            <w:tr w:rsidR="000B5408" w:rsidRPr="00B27426" w:rsidTr="000B5408">
              <w:trPr>
                <w:trHeight w:val="279"/>
              </w:trPr>
              <w:tc>
                <w:tcPr>
                  <w:tcW w:w="7105" w:type="dxa"/>
                  <w:tcBorders>
                    <w:top w:val="nil"/>
                    <w:bottom w:val="single" w:sz="4" w:space="0" w:color="auto"/>
                  </w:tcBorders>
                </w:tcPr>
                <w:p w:rsidR="000B5408" w:rsidRPr="00B27426" w:rsidRDefault="000B5408" w:rsidP="009C1A35">
                  <w:pPr>
                    <w:rPr>
                      <w:rFonts w:ascii="Segoe UI" w:hAnsi="Segoe UI" w:cs="Segoe UI"/>
                    </w:rPr>
                  </w:pPr>
                </w:p>
              </w:tc>
              <w:tc>
                <w:tcPr>
                  <w:tcW w:w="2070" w:type="dxa"/>
                  <w:tcBorders>
                    <w:top w:val="nil"/>
                    <w:bottom w:val="single" w:sz="4" w:space="0" w:color="auto"/>
                  </w:tcBorders>
                </w:tcPr>
                <w:p w:rsidR="000B5408" w:rsidRPr="00B27426" w:rsidRDefault="000B5408" w:rsidP="009C1A35">
                  <w:pPr>
                    <w:rPr>
                      <w:rFonts w:ascii="Segoe UI" w:hAnsi="Segoe UI" w:cs="Segoe UI"/>
                    </w:rPr>
                  </w:pPr>
                  <w:r w:rsidRPr="00B27426">
                    <w:rPr>
                      <w:rFonts w:ascii="Segoe UI" w:hAnsi="Segoe UI" w:cs="Segoe UI"/>
                    </w:rPr>
                    <w:t xml:space="preserve">       </w:t>
                  </w:r>
                </w:p>
              </w:tc>
            </w:tr>
            <w:tr w:rsidR="008F2A69" w:rsidRPr="00B27426" w:rsidTr="000B5408">
              <w:trPr>
                <w:trHeight w:val="542"/>
              </w:trPr>
              <w:tc>
                <w:tcPr>
                  <w:tcW w:w="9175" w:type="dxa"/>
                  <w:gridSpan w:val="2"/>
                  <w:shd w:val="clear" w:color="auto" w:fill="E0E0E0"/>
                </w:tcPr>
                <w:p w:rsidR="008F2A69" w:rsidRPr="00B27426" w:rsidRDefault="008F2A69" w:rsidP="009C1A35">
                  <w:pPr>
                    <w:rPr>
                      <w:rFonts w:ascii="Segoe UI" w:hAnsi="Segoe UI" w:cs="Segoe UI"/>
                    </w:rPr>
                  </w:pPr>
                  <w:r w:rsidRPr="00B27426">
                    <w:rPr>
                      <w:rFonts w:ascii="Segoe UI" w:hAnsi="Segoe UI" w:cs="Segoe UI"/>
                      <w:b/>
                    </w:rPr>
                    <w:t>Is Anyone Better Off:</w:t>
                  </w:r>
                  <w:r w:rsidRPr="00B27426">
                    <w:rPr>
                      <w:rFonts w:ascii="Segoe UI" w:hAnsi="Segoe UI" w:cs="Segoe UI"/>
                      <w:i/>
                      <w:iCs/>
                      <w:color w:val="000000"/>
                      <w:sz w:val="27"/>
                      <w:szCs w:val="27"/>
                    </w:rPr>
                    <w:t xml:space="preserve"> </w:t>
                  </w:r>
                  <w:r w:rsidRPr="00B27426">
                    <w:rPr>
                      <w:rFonts w:ascii="Segoe UI" w:hAnsi="Segoe UI" w:cs="Segoe UI"/>
                      <w:bCs/>
                    </w:rPr>
                    <w:t xml:space="preserve">(# and % of clients who show improvement in skills/ knowledge, attitude, behavior or circumstance)  </w:t>
                  </w:r>
                  <w:r w:rsidRPr="00B27426">
                    <w:rPr>
                      <w:rFonts w:ascii="Segoe UI" w:hAnsi="Segoe UI" w:cs="Segoe UI"/>
                      <w:b/>
                      <w:i/>
                    </w:rPr>
                    <w:t>(one or two headline measures)</w:t>
                  </w:r>
                </w:p>
              </w:tc>
            </w:tr>
            <w:tr w:rsidR="000B5408" w:rsidRPr="00B27426" w:rsidTr="000B5408">
              <w:trPr>
                <w:trHeight w:val="263"/>
              </w:trPr>
              <w:tc>
                <w:tcPr>
                  <w:tcW w:w="7105" w:type="dxa"/>
                  <w:tcBorders>
                    <w:bottom w:val="nil"/>
                  </w:tcBorders>
                </w:tcPr>
                <w:p w:rsidR="000B5408" w:rsidRPr="00B27426" w:rsidRDefault="000B5408" w:rsidP="009C1A35">
                  <w:pPr>
                    <w:rPr>
                      <w:rFonts w:ascii="Segoe UI" w:hAnsi="Segoe UI" w:cs="Segoe UI"/>
                    </w:rPr>
                  </w:pPr>
                </w:p>
              </w:tc>
              <w:tc>
                <w:tcPr>
                  <w:tcW w:w="2070" w:type="dxa"/>
                  <w:tcBorders>
                    <w:bottom w:val="nil"/>
                  </w:tcBorders>
                </w:tcPr>
                <w:p w:rsidR="000B5408" w:rsidRPr="00B27426" w:rsidRDefault="000B5408" w:rsidP="009C1A35">
                  <w:pPr>
                    <w:jc w:val="center"/>
                    <w:rPr>
                      <w:rFonts w:ascii="Segoe UI" w:hAnsi="Segoe UI" w:cs="Segoe UI"/>
                    </w:rPr>
                  </w:pPr>
                </w:p>
              </w:tc>
            </w:tr>
            <w:tr w:rsidR="000B5408" w:rsidRPr="00B27426" w:rsidTr="000B5408">
              <w:trPr>
                <w:trHeight w:val="279"/>
              </w:trPr>
              <w:tc>
                <w:tcPr>
                  <w:tcW w:w="7105" w:type="dxa"/>
                  <w:tcBorders>
                    <w:top w:val="nil"/>
                  </w:tcBorders>
                </w:tcPr>
                <w:p w:rsidR="000B5408" w:rsidRPr="00B27426" w:rsidRDefault="000B5408" w:rsidP="009C1A35">
                  <w:pPr>
                    <w:rPr>
                      <w:rFonts w:ascii="Segoe UI" w:hAnsi="Segoe UI" w:cs="Segoe UI"/>
                    </w:rPr>
                  </w:pPr>
                </w:p>
              </w:tc>
              <w:tc>
                <w:tcPr>
                  <w:tcW w:w="2070" w:type="dxa"/>
                  <w:tcBorders>
                    <w:top w:val="nil"/>
                  </w:tcBorders>
                </w:tcPr>
                <w:p w:rsidR="000B5408" w:rsidRPr="00B27426" w:rsidRDefault="000B5408" w:rsidP="009C1A35">
                  <w:pPr>
                    <w:jc w:val="center"/>
                    <w:rPr>
                      <w:rFonts w:ascii="Segoe UI" w:hAnsi="Segoe UI" w:cs="Segoe UI"/>
                    </w:rPr>
                  </w:pPr>
                </w:p>
              </w:tc>
            </w:tr>
          </w:tbl>
          <w:p w:rsidR="008F2A69" w:rsidRPr="00B27426" w:rsidRDefault="008F2A69" w:rsidP="009C1A35">
            <w:pPr>
              <w:rPr>
                <w:rFonts w:ascii="Segoe UI" w:hAnsi="Segoe UI" w:cs="Segoe UI"/>
              </w:rPr>
            </w:pPr>
          </w:p>
        </w:tc>
      </w:tr>
    </w:tbl>
    <w:p w:rsidR="008F2A69" w:rsidRPr="00B27426" w:rsidRDefault="008F2A69" w:rsidP="008F2A69">
      <w:pPr>
        <w:rPr>
          <w:rFonts w:ascii="Segoe UI" w:hAnsi="Segoe UI" w:cs="Segoe UI"/>
        </w:rPr>
      </w:pPr>
    </w:p>
    <w:tbl>
      <w:tblPr>
        <w:tblStyle w:val="TableGrid"/>
        <w:tblW w:w="9180" w:type="dxa"/>
        <w:tblInd w:w="108" w:type="dxa"/>
        <w:tblLook w:val="01E0" w:firstRow="1" w:lastRow="1" w:firstColumn="1" w:lastColumn="1" w:noHBand="0" w:noVBand="0"/>
      </w:tblPr>
      <w:tblGrid>
        <w:gridCol w:w="4320"/>
        <w:gridCol w:w="4860"/>
      </w:tblGrid>
      <w:tr w:rsidR="008F2A69" w:rsidRPr="00B27426" w:rsidTr="009C1A35">
        <w:tc>
          <w:tcPr>
            <w:tcW w:w="4320" w:type="dxa"/>
            <w:tcBorders>
              <w:bottom w:val="single" w:sz="4" w:space="0" w:color="auto"/>
            </w:tcBorders>
            <w:shd w:val="clear" w:color="auto" w:fill="E0E0E0"/>
          </w:tcPr>
          <w:p w:rsidR="008F2A69" w:rsidRPr="00B27426" w:rsidRDefault="008F2A69" w:rsidP="009C1A35">
            <w:pPr>
              <w:rPr>
                <w:rFonts w:ascii="Segoe UI" w:hAnsi="Segoe UI" w:cs="Segoe UI"/>
                <w:b/>
              </w:rPr>
            </w:pPr>
            <w:r w:rsidRPr="00B27426">
              <w:rPr>
                <w:rFonts w:ascii="Segoe UI" w:hAnsi="Segoe UI" w:cs="Segoe UI"/>
                <w:b/>
              </w:rPr>
              <w:t>Who will be responsible for gathering the evaluation data for your organization?</w:t>
            </w:r>
          </w:p>
        </w:tc>
        <w:tc>
          <w:tcPr>
            <w:tcW w:w="4860" w:type="dxa"/>
            <w:tcBorders>
              <w:bottom w:val="single" w:sz="4" w:space="0" w:color="auto"/>
            </w:tcBorders>
          </w:tcPr>
          <w:p w:rsidR="008F2A69" w:rsidRPr="00B27426" w:rsidRDefault="008F2A69" w:rsidP="009C1A35">
            <w:pPr>
              <w:rPr>
                <w:rFonts w:ascii="Segoe UI" w:hAnsi="Segoe UI" w:cs="Segoe UI"/>
              </w:rPr>
            </w:pPr>
          </w:p>
        </w:tc>
      </w:tr>
      <w:tr w:rsidR="008F2A69" w:rsidRPr="00B27426" w:rsidTr="009C1A35">
        <w:tc>
          <w:tcPr>
            <w:tcW w:w="9180" w:type="dxa"/>
            <w:gridSpan w:val="2"/>
            <w:tcBorders>
              <w:left w:val="nil"/>
              <w:right w:val="nil"/>
            </w:tcBorders>
          </w:tcPr>
          <w:p w:rsidR="008F2A69" w:rsidRPr="00B27426" w:rsidRDefault="008F2A69" w:rsidP="009C1A35">
            <w:pPr>
              <w:rPr>
                <w:rFonts w:ascii="Segoe UI" w:hAnsi="Segoe UI" w:cs="Segoe UI"/>
                <w:b/>
                <w:sz w:val="12"/>
                <w:szCs w:val="12"/>
              </w:rPr>
            </w:pPr>
          </w:p>
        </w:tc>
      </w:tr>
      <w:tr w:rsidR="008F2A69" w:rsidRPr="00B27426" w:rsidTr="009C1A35">
        <w:trPr>
          <w:trHeight w:val="521"/>
        </w:trPr>
        <w:tc>
          <w:tcPr>
            <w:tcW w:w="4320" w:type="dxa"/>
            <w:shd w:val="clear" w:color="auto" w:fill="E0E0E0"/>
          </w:tcPr>
          <w:p w:rsidR="008F2A69" w:rsidRPr="00B27426" w:rsidRDefault="008F2A69" w:rsidP="009C1A35">
            <w:pPr>
              <w:rPr>
                <w:rFonts w:ascii="Segoe UI" w:hAnsi="Segoe UI" w:cs="Segoe UI"/>
                <w:b/>
              </w:rPr>
            </w:pPr>
            <w:r w:rsidRPr="00B27426">
              <w:rPr>
                <w:rFonts w:ascii="Segoe UI" w:hAnsi="Segoe UI" w:cs="Segoe UI"/>
                <w:b/>
              </w:rPr>
              <w:t>Describe the process for gathering data for the project.</w:t>
            </w:r>
          </w:p>
        </w:tc>
        <w:tc>
          <w:tcPr>
            <w:tcW w:w="4860" w:type="dxa"/>
          </w:tcPr>
          <w:p w:rsidR="008F2A69" w:rsidRPr="00B27426" w:rsidRDefault="008F2A69" w:rsidP="009C1A35">
            <w:pPr>
              <w:rPr>
                <w:rFonts w:ascii="Segoe UI" w:hAnsi="Segoe UI" w:cs="Segoe UI"/>
              </w:rPr>
            </w:pPr>
          </w:p>
        </w:tc>
      </w:tr>
    </w:tbl>
    <w:p w:rsidR="008F2A69" w:rsidRPr="00B27426" w:rsidRDefault="008F2A69" w:rsidP="008F2A69">
      <w:pPr>
        <w:rPr>
          <w:rFonts w:ascii="Segoe UI" w:hAnsi="Segoe UI" w:cs="Segoe UI"/>
        </w:rPr>
      </w:pPr>
    </w:p>
    <w:p w:rsidR="007D78E4" w:rsidRDefault="007D78E4">
      <w:pPr>
        <w:rPr>
          <w:rFonts w:asciiTheme="majorHAnsi" w:eastAsiaTheme="majorEastAsia" w:hAnsiTheme="majorHAnsi" w:cstheme="majorBidi"/>
          <w:b/>
          <w:bCs/>
          <w:color w:val="365F91" w:themeColor="accent1" w:themeShade="BF"/>
          <w:sz w:val="28"/>
          <w:szCs w:val="28"/>
        </w:rPr>
      </w:pPr>
      <w:r>
        <w:br w:type="page"/>
      </w:r>
    </w:p>
    <w:p w:rsidR="00714E90" w:rsidRDefault="00E56748" w:rsidP="00B21B08">
      <w:pPr>
        <w:pStyle w:val="Heading1"/>
      </w:pPr>
      <w:r>
        <w:lastRenderedPageBreak/>
        <w:t>D. Narrative Budget</w:t>
      </w:r>
      <w:r w:rsidR="001B42D6">
        <w:t xml:space="preserve"> </w:t>
      </w:r>
    </w:p>
    <w:p w:rsidR="001918F9" w:rsidRPr="001216FC" w:rsidRDefault="001918F9" w:rsidP="001918F9">
      <w:pPr>
        <w:spacing w:after="0"/>
        <w:jc w:val="both"/>
        <w:rPr>
          <w:rFonts w:ascii="Times New Roman" w:hAnsi="Times New Roman" w:cs="Times New Roman"/>
          <w:sz w:val="24"/>
          <w:szCs w:val="24"/>
        </w:rPr>
      </w:pPr>
      <w:r w:rsidRPr="001216FC">
        <w:rPr>
          <w:rFonts w:ascii="Times New Roman" w:hAnsi="Times New Roman" w:cs="Times New Roman"/>
          <w:sz w:val="24"/>
          <w:szCs w:val="24"/>
        </w:rPr>
        <w:t xml:space="preserve">Each budget item </w:t>
      </w:r>
      <w:r>
        <w:rPr>
          <w:rFonts w:ascii="Times New Roman" w:hAnsi="Times New Roman" w:cs="Times New Roman"/>
          <w:sz w:val="24"/>
          <w:szCs w:val="24"/>
        </w:rPr>
        <w:t xml:space="preserve">that is requested </w:t>
      </w:r>
      <w:r w:rsidRPr="001216FC">
        <w:rPr>
          <w:rFonts w:ascii="Times New Roman" w:hAnsi="Times New Roman" w:cs="Times New Roman"/>
          <w:sz w:val="24"/>
          <w:szCs w:val="24"/>
        </w:rPr>
        <w:t xml:space="preserve">in the excel spreadsheet must be itemized in the narrative of this application.    </w:t>
      </w:r>
      <w:r w:rsidRPr="0085684E">
        <w:rPr>
          <w:rFonts w:ascii="Times New Roman" w:hAnsi="Times New Roman"/>
        </w:rPr>
        <w:t>Describe what is needed</w:t>
      </w:r>
      <w:r>
        <w:rPr>
          <w:rFonts w:ascii="Times New Roman" w:hAnsi="Times New Roman"/>
        </w:rPr>
        <w:t xml:space="preserve"> under each category</w:t>
      </w:r>
      <w:r w:rsidRPr="0085684E">
        <w:rPr>
          <w:rFonts w:ascii="Times New Roman" w:hAnsi="Times New Roman"/>
        </w:rPr>
        <w:t xml:space="preserve"> and for what purposes.</w:t>
      </w:r>
    </w:p>
    <w:p w:rsidR="001918F9" w:rsidRDefault="001918F9" w:rsidP="001918F9">
      <w:pPr>
        <w:spacing w:after="0"/>
        <w:jc w:val="both"/>
        <w:rPr>
          <w:rFonts w:ascii="Times New Roman" w:hAnsi="Times New Roman" w:cs="Times New Roman"/>
          <w:b/>
          <w:sz w:val="24"/>
          <w:szCs w:val="24"/>
        </w:rPr>
      </w:pPr>
    </w:p>
    <w:p w:rsidR="001918F9" w:rsidRPr="001216FC" w:rsidRDefault="001918F9" w:rsidP="001918F9">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 xml:space="preserve">Personnel </w:t>
      </w:r>
      <w:r>
        <w:rPr>
          <w:rFonts w:ascii="Times New Roman" w:hAnsi="Times New Roman" w:cs="Times New Roman"/>
          <w:b/>
          <w:sz w:val="24"/>
          <w:szCs w:val="24"/>
        </w:rPr>
        <w:tab/>
      </w:r>
      <w:r w:rsidRPr="001216FC">
        <w:rPr>
          <w:rFonts w:ascii="Times New Roman" w:hAnsi="Times New Roman" w:cs="Times New Roman"/>
          <w:sz w:val="24"/>
          <w:szCs w:val="24"/>
        </w:rPr>
        <w:t xml:space="preserve"> This category is reserved for staff that would u</w:t>
      </w:r>
      <w:r>
        <w:rPr>
          <w:rFonts w:ascii="Times New Roman" w:hAnsi="Times New Roman" w:cs="Times New Roman"/>
          <w:sz w:val="24"/>
          <w:szCs w:val="24"/>
        </w:rPr>
        <w:t>tilize</w:t>
      </w:r>
      <w:r w:rsidRPr="001216FC">
        <w:rPr>
          <w:rFonts w:ascii="Times New Roman" w:hAnsi="Times New Roman" w:cs="Times New Roman"/>
          <w:sz w:val="24"/>
          <w:szCs w:val="24"/>
        </w:rPr>
        <w:t xml:space="preserve"> salary and benefits (</w:t>
      </w:r>
      <w:r>
        <w:rPr>
          <w:rFonts w:ascii="Times New Roman" w:hAnsi="Times New Roman" w:cs="Times New Roman"/>
          <w:sz w:val="24"/>
          <w:szCs w:val="24"/>
        </w:rPr>
        <w:t xml:space="preserve">health account, </w:t>
      </w:r>
      <w:r w:rsidRPr="001216FC">
        <w:rPr>
          <w:rFonts w:ascii="Times New Roman" w:hAnsi="Times New Roman" w:cs="Times New Roman"/>
          <w:sz w:val="24"/>
          <w:szCs w:val="24"/>
        </w:rPr>
        <w:t>taxes, social security).</w:t>
      </w:r>
    </w:p>
    <w:p w:rsidR="001918F9" w:rsidRPr="001216FC" w:rsidRDefault="001918F9" w:rsidP="001918F9">
      <w:pPr>
        <w:spacing w:after="0"/>
        <w:ind w:left="720"/>
        <w:jc w:val="both"/>
        <w:rPr>
          <w:rFonts w:ascii="Times New Roman" w:hAnsi="Times New Roman" w:cs="Times New Roman"/>
          <w:sz w:val="24"/>
          <w:szCs w:val="24"/>
        </w:rPr>
      </w:pPr>
    </w:p>
    <w:p w:rsidR="001918F9" w:rsidRPr="001216FC" w:rsidRDefault="001918F9" w:rsidP="001918F9">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Consultants</w:t>
      </w:r>
      <w:r w:rsidRPr="001216FC">
        <w:rPr>
          <w:rFonts w:ascii="Times New Roman" w:hAnsi="Times New Roman" w:cs="Times New Roman"/>
          <w:sz w:val="24"/>
          <w:szCs w:val="24"/>
        </w:rPr>
        <w:t xml:space="preserve"> </w:t>
      </w:r>
      <w:r>
        <w:rPr>
          <w:rFonts w:ascii="Times New Roman" w:hAnsi="Times New Roman" w:cs="Times New Roman"/>
          <w:sz w:val="24"/>
          <w:szCs w:val="24"/>
        </w:rPr>
        <w:tab/>
      </w:r>
      <w:r w:rsidRPr="001216FC">
        <w:rPr>
          <w:rFonts w:ascii="Times New Roman" w:hAnsi="Times New Roman" w:cs="Times New Roman"/>
          <w:sz w:val="24"/>
          <w:szCs w:val="24"/>
        </w:rPr>
        <w:t xml:space="preserve">This category is reserved for staff reimbursements that would not have access to benefits and be fee for service assignments. </w:t>
      </w:r>
    </w:p>
    <w:p w:rsidR="001918F9" w:rsidRPr="001216FC" w:rsidRDefault="001918F9" w:rsidP="001918F9">
      <w:pPr>
        <w:spacing w:after="0"/>
        <w:ind w:left="720"/>
        <w:jc w:val="both"/>
        <w:rPr>
          <w:rFonts w:ascii="Times New Roman" w:hAnsi="Times New Roman" w:cs="Times New Roman"/>
          <w:sz w:val="24"/>
          <w:szCs w:val="24"/>
        </w:rPr>
      </w:pPr>
    </w:p>
    <w:p w:rsidR="001918F9" w:rsidRPr="001216FC" w:rsidRDefault="001918F9" w:rsidP="001918F9">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Equip</w:t>
      </w:r>
      <w:r>
        <w:rPr>
          <w:rFonts w:ascii="Times New Roman" w:hAnsi="Times New Roman" w:cs="Times New Roman"/>
          <w:b/>
          <w:sz w:val="24"/>
          <w:szCs w:val="24"/>
        </w:rPr>
        <w:t>/</w:t>
      </w:r>
      <w:r w:rsidRPr="001216FC">
        <w:rPr>
          <w:rFonts w:ascii="Times New Roman" w:hAnsi="Times New Roman" w:cs="Times New Roman"/>
          <w:b/>
          <w:sz w:val="24"/>
          <w:szCs w:val="24"/>
        </w:rPr>
        <w:t>Software</w:t>
      </w:r>
      <w:r w:rsidRPr="001216F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T</w:t>
      </w:r>
      <w:r w:rsidRPr="001216FC">
        <w:rPr>
          <w:rFonts w:ascii="Times New Roman" w:hAnsi="Times New Roman" w:cs="Times New Roman"/>
          <w:sz w:val="24"/>
          <w:szCs w:val="24"/>
        </w:rPr>
        <w:t>his</w:t>
      </w:r>
      <w:proofErr w:type="gramEnd"/>
      <w:r w:rsidRPr="001216FC">
        <w:rPr>
          <w:rFonts w:ascii="Times New Roman" w:hAnsi="Times New Roman" w:cs="Times New Roman"/>
          <w:sz w:val="24"/>
          <w:szCs w:val="24"/>
        </w:rPr>
        <w:t xml:space="preserve"> category is </w:t>
      </w:r>
      <w:r>
        <w:rPr>
          <w:rFonts w:ascii="Times New Roman" w:hAnsi="Times New Roman" w:cs="Times New Roman"/>
          <w:sz w:val="24"/>
          <w:szCs w:val="24"/>
        </w:rPr>
        <w:t>reserved for direct costs related to this project.</w:t>
      </w:r>
    </w:p>
    <w:p w:rsidR="001918F9" w:rsidRPr="001216FC" w:rsidRDefault="001918F9" w:rsidP="001918F9">
      <w:pPr>
        <w:spacing w:after="0"/>
        <w:ind w:left="720"/>
        <w:jc w:val="both"/>
        <w:rPr>
          <w:rFonts w:ascii="Times New Roman" w:hAnsi="Times New Roman" w:cs="Times New Roman"/>
          <w:sz w:val="24"/>
          <w:szCs w:val="24"/>
        </w:rPr>
      </w:pPr>
    </w:p>
    <w:p w:rsidR="001918F9" w:rsidRPr="001216FC" w:rsidRDefault="001918F9" w:rsidP="001918F9">
      <w:pPr>
        <w:spacing w:after="0"/>
        <w:ind w:left="2880" w:hanging="2160"/>
        <w:jc w:val="both"/>
        <w:rPr>
          <w:rFonts w:ascii="Times New Roman" w:hAnsi="Times New Roman" w:cs="Times New Roman"/>
          <w:sz w:val="24"/>
          <w:szCs w:val="24"/>
        </w:rPr>
      </w:pPr>
      <w:r w:rsidRPr="001216FC">
        <w:rPr>
          <w:rFonts w:ascii="Times New Roman" w:hAnsi="Times New Roman" w:cs="Times New Roman"/>
          <w:b/>
          <w:sz w:val="24"/>
          <w:szCs w:val="24"/>
        </w:rPr>
        <w:t>Supplies</w:t>
      </w:r>
      <w:r w:rsidRPr="001216FC">
        <w:rPr>
          <w:rFonts w:ascii="Times New Roman" w:hAnsi="Times New Roman" w:cs="Times New Roman"/>
          <w:sz w:val="24"/>
          <w:szCs w:val="24"/>
        </w:rPr>
        <w:t xml:space="preserve"> </w:t>
      </w:r>
      <w:r>
        <w:rPr>
          <w:rFonts w:ascii="Times New Roman" w:hAnsi="Times New Roman" w:cs="Times New Roman"/>
          <w:sz w:val="24"/>
          <w:szCs w:val="24"/>
        </w:rPr>
        <w:tab/>
      </w:r>
      <w:r w:rsidRPr="001216FC">
        <w:rPr>
          <w:rFonts w:ascii="Times New Roman" w:hAnsi="Times New Roman" w:cs="Times New Roman"/>
          <w:sz w:val="24"/>
          <w:szCs w:val="24"/>
        </w:rPr>
        <w:t xml:space="preserve">This category </w:t>
      </w:r>
      <w:r>
        <w:rPr>
          <w:rFonts w:ascii="Times New Roman" w:hAnsi="Times New Roman" w:cs="Times New Roman"/>
          <w:sz w:val="24"/>
          <w:szCs w:val="24"/>
        </w:rPr>
        <w:t xml:space="preserve">is reserved for </w:t>
      </w:r>
      <w:r w:rsidRPr="001216FC">
        <w:rPr>
          <w:rFonts w:ascii="Times New Roman" w:hAnsi="Times New Roman" w:cs="Times New Roman"/>
          <w:sz w:val="24"/>
          <w:szCs w:val="24"/>
        </w:rPr>
        <w:t xml:space="preserve">administrative and project supplies. This category may include office supplies and food for project meetings and trainings.  </w:t>
      </w:r>
    </w:p>
    <w:p w:rsidR="001918F9" w:rsidRPr="001216FC" w:rsidRDefault="001918F9" w:rsidP="001918F9">
      <w:pPr>
        <w:spacing w:after="0"/>
        <w:ind w:left="720"/>
        <w:jc w:val="both"/>
        <w:rPr>
          <w:rFonts w:ascii="Times New Roman" w:hAnsi="Times New Roman" w:cs="Times New Roman"/>
          <w:sz w:val="24"/>
          <w:szCs w:val="24"/>
        </w:rPr>
      </w:pPr>
    </w:p>
    <w:p w:rsidR="001918F9" w:rsidRPr="001216FC" w:rsidRDefault="001918F9" w:rsidP="001918F9">
      <w:pPr>
        <w:spacing w:after="0"/>
        <w:ind w:left="1440" w:hanging="720"/>
        <w:jc w:val="both"/>
        <w:rPr>
          <w:rFonts w:ascii="Times New Roman" w:hAnsi="Times New Roman" w:cs="Times New Roman"/>
          <w:sz w:val="24"/>
          <w:szCs w:val="24"/>
        </w:rPr>
      </w:pPr>
      <w:r w:rsidRPr="001216FC">
        <w:rPr>
          <w:rFonts w:ascii="Times New Roman" w:hAnsi="Times New Roman" w:cs="Times New Roman"/>
          <w:b/>
          <w:sz w:val="24"/>
          <w:szCs w:val="24"/>
        </w:rPr>
        <w:t xml:space="preserve">Travel/Training </w:t>
      </w:r>
      <w:r>
        <w:rPr>
          <w:rFonts w:ascii="Times New Roman" w:hAnsi="Times New Roman" w:cs="Times New Roman"/>
          <w:b/>
          <w:sz w:val="24"/>
          <w:szCs w:val="24"/>
        </w:rPr>
        <w:tab/>
      </w:r>
      <w:r>
        <w:rPr>
          <w:rFonts w:ascii="Times New Roman" w:hAnsi="Times New Roman" w:cs="Times New Roman"/>
          <w:sz w:val="24"/>
          <w:szCs w:val="24"/>
        </w:rPr>
        <w:t>This category is reserved for</w:t>
      </w:r>
      <w:r w:rsidRPr="001216FC">
        <w:rPr>
          <w:rFonts w:ascii="Times New Roman" w:hAnsi="Times New Roman" w:cs="Times New Roman"/>
          <w:sz w:val="24"/>
          <w:szCs w:val="24"/>
        </w:rPr>
        <w:t>:</w:t>
      </w:r>
    </w:p>
    <w:p w:rsidR="001918F9" w:rsidRPr="001216FC" w:rsidRDefault="001918F9" w:rsidP="001918F9">
      <w:pPr>
        <w:pStyle w:val="ListParagraph"/>
        <w:numPr>
          <w:ilvl w:val="0"/>
          <w:numId w:val="12"/>
        </w:numPr>
        <w:spacing w:after="0"/>
        <w:ind w:left="1440" w:firstLine="1530"/>
        <w:jc w:val="both"/>
        <w:rPr>
          <w:rFonts w:ascii="Times New Roman" w:hAnsi="Times New Roman" w:cs="Times New Roman"/>
          <w:sz w:val="24"/>
          <w:szCs w:val="24"/>
        </w:rPr>
      </w:pPr>
      <w:r w:rsidRPr="001216FC">
        <w:rPr>
          <w:rFonts w:ascii="Times New Roman" w:hAnsi="Times New Roman" w:cs="Times New Roman"/>
          <w:sz w:val="24"/>
          <w:szCs w:val="24"/>
        </w:rPr>
        <w:t>Mileage</w:t>
      </w:r>
    </w:p>
    <w:p w:rsidR="001918F9" w:rsidRPr="001216FC" w:rsidRDefault="001918F9" w:rsidP="001918F9">
      <w:pPr>
        <w:pStyle w:val="ListParagraph"/>
        <w:numPr>
          <w:ilvl w:val="0"/>
          <w:numId w:val="12"/>
        </w:numPr>
        <w:spacing w:after="0"/>
        <w:ind w:left="1440" w:firstLine="1530"/>
        <w:jc w:val="both"/>
        <w:rPr>
          <w:rFonts w:ascii="Times New Roman" w:hAnsi="Times New Roman" w:cs="Times New Roman"/>
          <w:sz w:val="24"/>
          <w:szCs w:val="24"/>
        </w:rPr>
      </w:pPr>
      <w:r w:rsidRPr="001216FC">
        <w:rPr>
          <w:rFonts w:ascii="Times New Roman" w:hAnsi="Times New Roman" w:cs="Times New Roman"/>
          <w:sz w:val="24"/>
          <w:szCs w:val="24"/>
        </w:rPr>
        <w:t xml:space="preserve">Training </w:t>
      </w:r>
      <w:r>
        <w:rPr>
          <w:rFonts w:ascii="Times New Roman" w:hAnsi="Times New Roman" w:cs="Times New Roman"/>
          <w:sz w:val="24"/>
          <w:szCs w:val="24"/>
        </w:rPr>
        <w:t>Hours vs Project Hours (consultant fees)</w:t>
      </w:r>
      <w:r w:rsidRPr="001216FC">
        <w:rPr>
          <w:rFonts w:ascii="Times New Roman" w:hAnsi="Times New Roman" w:cs="Times New Roman"/>
          <w:sz w:val="24"/>
          <w:szCs w:val="24"/>
        </w:rPr>
        <w:t xml:space="preserve"> </w:t>
      </w:r>
    </w:p>
    <w:p w:rsidR="001918F9" w:rsidRDefault="001918F9" w:rsidP="001918F9">
      <w:pPr>
        <w:pStyle w:val="ListParagraph"/>
        <w:numPr>
          <w:ilvl w:val="0"/>
          <w:numId w:val="12"/>
        </w:numPr>
        <w:spacing w:after="0"/>
        <w:ind w:left="1440" w:firstLine="1530"/>
        <w:jc w:val="both"/>
        <w:rPr>
          <w:rFonts w:ascii="Times New Roman" w:hAnsi="Times New Roman" w:cs="Times New Roman"/>
          <w:sz w:val="24"/>
          <w:szCs w:val="24"/>
        </w:rPr>
      </w:pPr>
      <w:r w:rsidRPr="001216FC">
        <w:rPr>
          <w:rFonts w:ascii="Times New Roman" w:hAnsi="Times New Roman" w:cs="Times New Roman"/>
          <w:sz w:val="24"/>
          <w:szCs w:val="24"/>
        </w:rPr>
        <w:t>One time curriculum/materials</w:t>
      </w:r>
      <w:r>
        <w:rPr>
          <w:rFonts w:ascii="Times New Roman" w:hAnsi="Times New Roman" w:cs="Times New Roman"/>
          <w:sz w:val="24"/>
          <w:szCs w:val="24"/>
        </w:rPr>
        <w:t xml:space="preserve"> </w:t>
      </w:r>
      <w:r w:rsidRPr="001216FC">
        <w:rPr>
          <w:rFonts w:ascii="Times New Roman" w:hAnsi="Times New Roman" w:cs="Times New Roman"/>
          <w:sz w:val="24"/>
          <w:szCs w:val="24"/>
        </w:rPr>
        <w:t>fee</w:t>
      </w:r>
    </w:p>
    <w:p w:rsidR="001918F9" w:rsidRDefault="001918F9" w:rsidP="001918F9">
      <w:pPr>
        <w:spacing w:after="0"/>
        <w:ind w:left="720"/>
        <w:jc w:val="both"/>
        <w:rPr>
          <w:rFonts w:ascii="Times New Roman" w:hAnsi="Times New Roman" w:cs="Times New Roman"/>
          <w:sz w:val="24"/>
          <w:szCs w:val="24"/>
        </w:rPr>
      </w:pPr>
    </w:p>
    <w:p w:rsidR="001918F9" w:rsidRDefault="001918F9" w:rsidP="001918F9">
      <w:pPr>
        <w:spacing w:after="0"/>
        <w:ind w:left="2880" w:hanging="2160"/>
        <w:jc w:val="both"/>
        <w:rPr>
          <w:rFonts w:ascii="Times New Roman" w:hAnsi="Times New Roman" w:cs="Times New Roman"/>
          <w:sz w:val="24"/>
          <w:szCs w:val="24"/>
        </w:rPr>
      </w:pPr>
      <w:r w:rsidRPr="008F30CE">
        <w:rPr>
          <w:rFonts w:ascii="Times New Roman" w:hAnsi="Times New Roman" w:cs="Times New Roman"/>
          <w:b/>
          <w:sz w:val="24"/>
          <w:szCs w:val="24"/>
        </w:rPr>
        <w:t>Other Direct Cost</w:t>
      </w:r>
      <w:r>
        <w:rPr>
          <w:rFonts w:ascii="Times New Roman" w:hAnsi="Times New Roman" w:cs="Times New Roman"/>
          <w:sz w:val="24"/>
          <w:szCs w:val="24"/>
        </w:rPr>
        <w:tab/>
        <w:t>This category is reserved for expenses that do not meet the existing categories.  Some examples of “other” may be:</w:t>
      </w:r>
    </w:p>
    <w:p w:rsidR="001918F9" w:rsidRPr="008F30CE" w:rsidRDefault="001918F9" w:rsidP="001918F9">
      <w:pPr>
        <w:pStyle w:val="ListParagraph"/>
        <w:numPr>
          <w:ilvl w:val="0"/>
          <w:numId w:val="13"/>
        </w:numPr>
        <w:spacing w:after="0"/>
        <w:ind w:left="1440" w:firstLine="1530"/>
        <w:jc w:val="both"/>
        <w:rPr>
          <w:rFonts w:ascii="Times New Roman" w:hAnsi="Times New Roman" w:cs="Times New Roman"/>
          <w:sz w:val="24"/>
          <w:szCs w:val="24"/>
        </w:rPr>
      </w:pPr>
      <w:r w:rsidRPr="008F30CE">
        <w:rPr>
          <w:rFonts w:ascii="Times New Roman" w:hAnsi="Times New Roman" w:cs="Times New Roman"/>
          <w:sz w:val="24"/>
          <w:szCs w:val="24"/>
        </w:rPr>
        <w:t>Administrative fee</w:t>
      </w:r>
      <w:r>
        <w:rPr>
          <w:rFonts w:ascii="Times New Roman" w:hAnsi="Times New Roman" w:cs="Times New Roman"/>
          <w:sz w:val="24"/>
          <w:szCs w:val="24"/>
        </w:rPr>
        <w:t>s</w:t>
      </w:r>
    </w:p>
    <w:p w:rsidR="001918F9" w:rsidRDefault="001918F9" w:rsidP="001918F9">
      <w:pPr>
        <w:pStyle w:val="ListParagraph"/>
        <w:numPr>
          <w:ilvl w:val="0"/>
          <w:numId w:val="13"/>
        </w:numPr>
        <w:spacing w:after="0"/>
        <w:ind w:left="1440" w:firstLine="1530"/>
        <w:jc w:val="both"/>
        <w:rPr>
          <w:rFonts w:ascii="Times New Roman" w:hAnsi="Times New Roman" w:cs="Times New Roman"/>
          <w:sz w:val="24"/>
          <w:szCs w:val="24"/>
        </w:rPr>
      </w:pPr>
      <w:r w:rsidRPr="008F30CE">
        <w:rPr>
          <w:rFonts w:ascii="Times New Roman" w:hAnsi="Times New Roman" w:cs="Times New Roman"/>
          <w:sz w:val="24"/>
          <w:szCs w:val="24"/>
        </w:rPr>
        <w:t xml:space="preserve">Liability Insurance – </w:t>
      </w:r>
      <w:r>
        <w:rPr>
          <w:rFonts w:ascii="Times New Roman" w:hAnsi="Times New Roman" w:cs="Times New Roman"/>
          <w:sz w:val="24"/>
          <w:szCs w:val="24"/>
        </w:rPr>
        <w:t>p</w:t>
      </w:r>
      <w:r w:rsidRPr="008F30CE">
        <w:rPr>
          <w:rFonts w:ascii="Times New Roman" w:hAnsi="Times New Roman" w:cs="Times New Roman"/>
          <w:sz w:val="24"/>
          <w:szCs w:val="24"/>
        </w:rPr>
        <w:t>roject/</w:t>
      </w:r>
      <w:r>
        <w:rPr>
          <w:rFonts w:ascii="Times New Roman" w:hAnsi="Times New Roman" w:cs="Times New Roman"/>
          <w:sz w:val="24"/>
          <w:szCs w:val="24"/>
        </w:rPr>
        <w:t>t</w:t>
      </w:r>
      <w:r w:rsidRPr="008F30CE">
        <w:rPr>
          <w:rFonts w:ascii="Times New Roman" w:hAnsi="Times New Roman" w:cs="Times New Roman"/>
          <w:sz w:val="24"/>
          <w:szCs w:val="24"/>
        </w:rPr>
        <w:t xml:space="preserve">ime </w:t>
      </w:r>
      <w:r>
        <w:rPr>
          <w:rFonts w:ascii="Times New Roman" w:hAnsi="Times New Roman" w:cs="Times New Roman"/>
          <w:sz w:val="24"/>
          <w:szCs w:val="24"/>
        </w:rPr>
        <w:t>f</w:t>
      </w:r>
      <w:r w:rsidRPr="008F30CE">
        <w:rPr>
          <w:rFonts w:ascii="Times New Roman" w:hAnsi="Times New Roman" w:cs="Times New Roman"/>
          <w:sz w:val="24"/>
          <w:szCs w:val="24"/>
        </w:rPr>
        <w:t xml:space="preserve">rame </w:t>
      </w:r>
      <w:r>
        <w:rPr>
          <w:rFonts w:ascii="Times New Roman" w:hAnsi="Times New Roman" w:cs="Times New Roman"/>
          <w:sz w:val="24"/>
          <w:szCs w:val="24"/>
        </w:rPr>
        <w:t>s</w:t>
      </w:r>
      <w:r w:rsidRPr="008F30CE">
        <w:rPr>
          <w:rFonts w:ascii="Times New Roman" w:hAnsi="Times New Roman" w:cs="Times New Roman"/>
          <w:sz w:val="24"/>
          <w:szCs w:val="24"/>
        </w:rPr>
        <w:t>pecific</w:t>
      </w:r>
    </w:p>
    <w:p w:rsidR="001918F9" w:rsidRPr="00F37A35" w:rsidRDefault="001918F9" w:rsidP="001918F9">
      <w:pPr>
        <w:pStyle w:val="ListParagraph"/>
        <w:numPr>
          <w:ilvl w:val="0"/>
          <w:numId w:val="13"/>
        </w:numPr>
        <w:spacing w:after="0"/>
        <w:ind w:left="1440" w:firstLine="1530"/>
        <w:jc w:val="both"/>
        <w:rPr>
          <w:rFonts w:ascii="Times New Roman" w:hAnsi="Times New Roman" w:cs="Times New Roman"/>
          <w:sz w:val="24"/>
          <w:szCs w:val="24"/>
        </w:rPr>
      </w:pPr>
      <w:r>
        <w:rPr>
          <w:rFonts w:ascii="Times New Roman" w:hAnsi="Times New Roman" w:cs="Times New Roman"/>
          <w:sz w:val="24"/>
          <w:szCs w:val="24"/>
        </w:rPr>
        <w:t xml:space="preserve">Room rental fee for project training and activities </w:t>
      </w:r>
    </w:p>
    <w:p w:rsidR="001918F9" w:rsidRPr="00B21B08" w:rsidRDefault="001918F9" w:rsidP="001918F9">
      <w:pPr>
        <w:pStyle w:val="BodyText"/>
        <w:widowControl w:val="0"/>
        <w:tabs>
          <w:tab w:val="left" w:pos="475"/>
        </w:tabs>
        <w:spacing w:before="69"/>
        <w:ind w:left="115"/>
        <w:jc w:val="left"/>
        <w:rPr>
          <w:rFonts w:ascii="Times New Roman" w:hAnsi="Times New Roman"/>
        </w:rPr>
      </w:pPr>
      <w:r>
        <w:rPr>
          <w:rFonts w:ascii="Times New Roman" w:hAnsi="Times New Roman"/>
          <w:b w:val="0"/>
          <w:bCs w:val="0"/>
        </w:rPr>
        <w:t xml:space="preserve">1. </w:t>
      </w:r>
      <w:r w:rsidRPr="0085684E">
        <w:rPr>
          <w:rFonts w:ascii="Times New Roman" w:hAnsi="Times New Roman"/>
          <w:b w:val="0"/>
          <w:bCs w:val="0"/>
        </w:rPr>
        <w:t xml:space="preserve">Personnel </w:t>
      </w:r>
    </w:p>
    <w:p w:rsidR="001918F9" w:rsidRPr="0085684E" w:rsidRDefault="001918F9" w:rsidP="001918F9">
      <w:pPr>
        <w:pStyle w:val="BodyText"/>
        <w:widowControl w:val="0"/>
        <w:tabs>
          <w:tab w:val="left" w:pos="475"/>
        </w:tabs>
        <w:spacing w:before="69"/>
        <w:jc w:val="left"/>
        <w:rPr>
          <w:rFonts w:ascii="Times New Roman" w:hAnsi="Times New Roman"/>
          <w:b w:val="0"/>
          <w:bCs w:val="0"/>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14"/>
        <w:gridCol w:w="5400"/>
      </w:tblGrid>
      <w:tr w:rsidR="001918F9" w:rsidRPr="0085684E" w:rsidTr="00365903">
        <w:trPr>
          <w:trHeight w:hRule="exact" w:val="458"/>
        </w:trPr>
        <w:tc>
          <w:tcPr>
            <w:tcW w:w="3514" w:type="dxa"/>
            <w:shd w:val="clear" w:color="auto" w:fill="365F91" w:themeFill="accent1" w:themeFillShade="BF"/>
          </w:tcPr>
          <w:p w:rsidR="001918F9" w:rsidRPr="0085684E" w:rsidRDefault="001918F9" w:rsidP="00365903">
            <w:pPr>
              <w:rPr>
                <w:rFonts w:ascii="Times New Roman" w:hAnsi="Times New Roman" w:cs="Times New Roman"/>
              </w:rPr>
            </w:pPr>
            <w:r w:rsidRPr="0085684E">
              <w:rPr>
                <w:rFonts w:ascii="Times New Roman" w:eastAsia="Calibri" w:hAnsi="Times New Roman" w:cs="Times New Roman"/>
                <w:b/>
                <w:bCs/>
                <w:color w:val="FFFFFF"/>
                <w:sz w:val="24"/>
                <w:szCs w:val="24"/>
              </w:rPr>
              <w:t>Personnel</w:t>
            </w:r>
          </w:p>
        </w:tc>
        <w:tc>
          <w:tcPr>
            <w:tcW w:w="5400" w:type="dxa"/>
            <w:shd w:val="clear" w:color="auto" w:fill="365F91" w:themeFill="accent1" w:themeFillShade="BF"/>
          </w:tcPr>
          <w:p w:rsidR="001918F9" w:rsidRPr="0085684E" w:rsidRDefault="001918F9" w:rsidP="00365903">
            <w:pPr>
              <w:rPr>
                <w:rFonts w:ascii="Times New Roman" w:hAnsi="Times New Roman" w:cs="Times New Roman"/>
              </w:rPr>
            </w:pPr>
          </w:p>
        </w:tc>
      </w:tr>
      <w:tr w:rsidR="001918F9" w:rsidRPr="0085684E" w:rsidTr="00365903">
        <w:trPr>
          <w:trHeight w:hRule="exact" w:val="405"/>
        </w:trPr>
        <w:tc>
          <w:tcPr>
            <w:tcW w:w="3514" w:type="dxa"/>
            <w:shd w:val="clear" w:color="auto" w:fill="D9D9D9" w:themeFill="background1" w:themeFillShade="D9"/>
          </w:tcPr>
          <w:p w:rsidR="001918F9" w:rsidRPr="0085684E" w:rsidRDefault="001918F9" w:rsidP="00365903">
            <w:pPr>
              <w:pStyle w:val="TableParagraph"/>
              <w:spacing w:before="13"/>
              <w:ind w:left="44"/>
              <w:rPr>
                <w:rFonts w:ascii="Times New Roman" w:eastAsia="Calibri" w:hAnsi="Times New Roman" w:cs="Times New Roman"/>
                <w:sz w:val="19"/>
                <w:szCs w:val="19"/>
              </w:rPr>
            </w:pPr>
          </w:p>
        </w:tc>
        <w:tc>
          <w:tcPr>
            <w:tcW w:w="5400" w:type="dxa"/>
            <w:shd w:val="clear" w:color="auto" w:fill="auto"/>
          </w:tcPr>
          <w:p w:rsidR="001918F9" w:rsidRPr="0085684E" w:rsidRDefault="001918F9" w:rsidP="00365903">
            <w:pPr>
              <w:pStyle w:val="TableParagraph"/>
              <w:spacing w:before="15"/>
              <w:ind w:right="17"/>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1918F9" w:rsidRPr="0085684E" w:rsidRDefault="001918F9" w:rsidP="001918F9">
      <w:pPr>
        <w:spacing w:line="200" w:lineRule="exact"/>
        <w:rPr>
          <w:rFonts w:ascii="Times New Roman" w:hAnsi="Times New Roman" w:cs="Times New Roman"/>
          <w:sz w:val="20"/>
          <w:szCs w:val="20"/>
        </w:rPr>
      </w:pPr>
    </w:p>
    <w:p w:rsidR="001918F9" w:rsidRPr="0085684E" w:rsidRDefault="001918F9" w:rsidP="001918F9">
      <w:pPr>
        <w:pStyle w:val="BodyText"/>
        <w:widowControl w:val="0"/>
        <w:tabs>
          <w:tab w:val="left" w:pos="475"/>
        </w:tabs>
        <w:ind w:left="115"/>
        <w:jc w:val="left"/>
        <w:rPr>
          <w:rFonts w:ascii="Times New Roman" w:hAnsi="Times New Roman"/>
        </w:rPr>
      </w:pPr>
      <w:r>
        <w:rPr>
          <w:rFonts w:ascii="Times New Roman" w:hAnsi="Times New Roman"/>
          <w:b w:val="0"/>
          <w:bCs w:val="0"/>
        </w:rPr>
        <w:t xml:space="preserve">2. </w:t>
      </w:r>
      <w:r w:rsidRPr="0085684E">
        <w:rPr>
          <w:rFonts w:ascii="Times New Roman" w:hAnsi="Times New Roman"/>
          <w:b w:val="0"/>
          <w:bCs w:val="0"/>
        </w:rPr>
        <w:t>Consultants/Contracts</w:t>
      </w:r>
    </w:p>
    <w:p w:rsidR="001918F9" w:rsidRPr="0085684E" w:rsidRDefault="001918F9" w:rsidP="001918F9">
      <w:pPr>
        <w:pStyle w:val="BodyText"/>
        <w:widowControl w:val="0"/>
        <w:tabs>
          <w:tab w:val="left" w:pos="475"/>
        </w:tabs>
        <w:ind w:left="181"/>
        <w:jc w:val="left"/>
        <w:rPr>
          <w:rFonts w:ascii="Times New Roman" w:hAnsi="Times New Roman"/>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14"/>
        <w:gridCol w:w="5685"/>
      </w:tblGrid>
      <w:tr w:rsidR="001918F9" w:rsidRPr="0085684E" w:rsidTr="00365903">
        <w:trPr>
          <w:trHeight w:hRule="exact" w:val="458"/>
        </w:trPr>
        <w:tc>
          <w:tcPr>
            <w:tcW w:w="3514" w:type="dxa"/>
            <w:shd w:val="clear" w:color="auto" w:fill="365F91" w:themeFill="accent1" w:themeFillShade="BF"/>
          </w:tcPr>
          <w:p w:rsidR="001918F9" w:rsidRPr="0085684E" w:rsidRDefault="001918F9" w:rsidP="0036590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Consultants/Contracts</w:t>
            </w:r>
          </w:p>
        </w:tc>
        <w:tc>
          <w:tcPr>
            <w:tcW w:w="5685" w:type="dxa"/>
            <w:shd w:val="clear" w:color="auto" w:fill="365F91" w:themeFill="accent1" w:themeFillShade="BF"/>
          </w:tcPr>
          <w:p w:rsidR="001918F9" w:rsidRPr="0085684E" w:rsidRDefault="001918F9" w:rsidP="00365903">
            <w:pPr>
              <w:rPr>
                <w:rFonts w:ascii="Times New Roman" w:hAnsi="Times New Roman" w:cs="Times New Roman"/>
              </w:rPr>
            </w:pPr>
          </w:p>
        </w:tc>
      </w:tr>
      <w:tr w:rsidR="001918F9" w:rsidRPr="0085684E" w:rsidTr="00365903">
        <w:trPr>
          <w:trHeight w:hRule="exact" w:val="405"/>
        </w:trPr>
        <w:tc>
          <w:tcPr>
            <w:tcW w:w="3514" w:type="dxa"/>
            <w:shd w:val="clear" w:color="auto" w:fill="D9D9D9" w:themeFill="background1" w:themeFillShade="D9"/>
          </w:tcPr>
          <w:p w:rsidR="001918F9" w:rsidRPr="0085684E" w:rsidRDefault="001918F9" w:rsidP="00365903">
            <w:pPr>
              <w:pStyle w:val="TableParagraph"/>
              <w:spacing w:before="13"/>
              <w:ind w:left="44"/>
              <w:rPr>
                <w:rFonts w:ascii="Times New Roman" w:eastAsia="Calibri" w:hAnsi="Times New Roman" w:cs="Times New Roman"/>
                <w:sz w:val="19"/>
                <w:szCs w:val="19"/>
              </w:rPr>
            </w:pPr>
          </w:p>
        </w:tc>
        <w:tc>
          <w:tcPr>
            <w:tcW w:w="5685" w:type="dxa"/>
            <w:shd w:val="clear" w:color="auto" w:fill="auto"/>
          </w:tcPr>
          <w:p w:rsidR="001918F9" w:rsidRPr="0085684E" w:rsidRDefault="001918F9" w:rsidP="00365903">
            <w:pPr>
              <w:pStyle w:val="TableParagraph"/>
              <w:spacing w:before="15"/>
              <w:ind w:right="3"/>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1918F9" w:rsidRPr="0085684E" w:rsidRDefault="001918F9" w:rsidP="001918F9">
      <w:pPr>
        <w:spacing w:line="200" w:lineRule="exact"/>
        <w:rPr>
          <w:rFonts w:ascii="Times New Roman" w:hAnsi="Times New Roman" w:cs="Times New Roman"/>
          <w:sz w:val="20"/>
          <w:szCs w:val="20"/>
        </w:rPr>
      </w:pPr>
    </w:p>
    <w:p w:rsidR="001918F9" w:rsidRPr="0085684E" w:rsidRDefault="001918F9" w:rsidP="001918F9">
      <w:pPr>
        <w:pStyle w:val="BodyText"/>
        <w:widowControl w:val="0"/>
        <w:tabs>
          <w:tab w:val="left" w:pos="475"/>
        </w:tabs>
        <w:spacing w:before="69"/>
        <w:ind w:left="115"/>
        <w:jc w:val="left"/>
        <w:rPr>
          <w:rFonts w:ascii="Times New Roman" w:hAnsi="Times New Roman"/>
        </w:rPr>
      </w:pPr>
      <w:r>
        <w:rPr>
          <w:rFonts w:ascii="Times New Roman" w:hAnsi="Times New Roman"/>
          <w:b w:val="0"/>
          <w:bCs w:val="0"/>
        </w:rPr>
        <w:t xml:space="preserve">3. </w:t>
      </w:r>
      <w:r w:rsidRPr="0085684E">
        <w:rPr>
          <w:rFonts w:ascii="Times New Roman" w:hAnsi="Times New Roman"/>
          <w:b w:val="0"/>
          <w:bCs w:val="0"/>
        </w:rPr>
        <w:t>Supplies</w:t>
      </w:r>
    </w:p>
    <w:p w:rsidR="001918F9" w:rsidRPr="0085684E" w:rsidRDefault="001918F9" w:rsidP="001918F9">
      <w:pPr>
        <w:pStyle w:val="BodyText"/>
        <w:widowControl w:val="0"/>
        <w:tabs>
          <w:tab w:val="left" w:pos="475"/>
        </w:tabs>
        <w:spacing w:before="69"/>
        <w:ind w:left="475"/>
        <w:rPr>
          <w:rFonts w:ascii="Times New Roman" w:hAnsi="Times New Roman"/>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5"/>
        <w:gridCol w:w="5490"/>
      </w:tblGrid>
      <w:tr w:rsidR="001918F9" w:rsidRPr="0085684E" w:rsidTr="00365903">
        <w:trPr>
          <w:trHeight w:hRule="exact" w:val="458"/>
        </w:trPr>
        <w:tc>
          <w:tcPr>
            <w:tcW w:w="3495" w:type="dxa"/>
            <w:shd w:val="clear" w:color="auto" w:fill="365F91" w:themeFill="accent1" w:themeFillShade="BF"/>
          </w:tcPr>
          <w:p w:rsidR="001918F9" w:rsidRPr="0085684E" w:rsidRDefault="001918F9" w:rsidP="0036590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Supplies</w:t>
            </w:r>
          </w:p>
        </w:tc>
        <w:tc>
          <w:tcPr>
            <w:tcW w:w="5490" w:type="dxa"/>
            <w:shd w:val="clear" w:color="auto" w:fill="365F91" w:themeFill="accent1" w:themeFillShade="BF"/>
          </w:tcPr>
          <w:p w:rsidR="001918F9" w:rsidRPr="0085684E" w:rsidRDefault="001918F9" w:rsidP="00365903">
            <w:pPr>
              <w:rPr>
                <w:rFonts w:ascii="Times New Roman" w:hAnsi="Times New Roman" w:cs="Times New Roman"/>
              </w:rPr>
            </w:pPr>
          </w:p>
        </w:tc>
      </w:tr>
      <w:tr w:rsidR="001918F9" w:rsidRPr="0085684E" w:rsidTr="00365903">
        <w:trPr>
          <w:trHeight w:hRule="exact" w:val="405"/>
        </w:trPr>
        <w:tc>
          <w:tcPr>
            <w:tcW w:w="3495" w:type="dxa"/>
            <w:shd w:val="clear" w:color="auto" w:fill="D9D9D9" w:themeFill="background1" w:themeFillShade="D9"/>
          </w:tcPr>
          <w:p w:rsidR="001918F9" w:rsidRPr="0085684E" w:rsidRDefault="001918F9" w:rsidP="00365903">
            <w:pPr>
              <w:pStyle w:val="TableParagraph"/>
              <w:spacing w:before="13"/>
              <w:ind w:left="44"/>
              <w:rPr>
                <w:rFonts w:ascii="Times New Roman" w:eastAsia="Calibri" w:hAnsi="Times New Roman" w:cs="Times New Roman"/>
                <w:sz w:val="19"/>
                <w:szCs w:val="19"/>
              </w:rPr>
            </w:pPr>
          </w:p>
        </w:tc>
        <w:tc>
          <w:tcPr>
            <w:tcW w:w="5490" w:type="dxa"/>
            <w:shd w:val="clear" w:color="auto" w:fill="auto"/>
          </w:tcPr>
          <w:p w:rsidR="001918F9" w:rsidRPr="0085684E" w:rsidRDefault="001918F9" w:rsidP="00365903">
            <w:pPr>
              <w:pStyle w:val="TableParagraph"/>
              <w:spacing w:before="15"/>
              <w:ind w:left="2402" w:right="2420"/>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1918F9" w:rsidRPr="00AE124A" w:rsidRDefault="001918F9" w:rsidP="001918F9">
      <w:pPr>
        <w:pStyle w:val="BodyText"/>
        <w:widowControl w:val="0"/>
        <w:tabs>
          <w:tab w:val="left" w:pos="1194"/>
        </w:tabs>
        <w:spacing w:before="5"/>
        <w:jc w:val="left"/>
        <w:rPr>
          <w:rFonts w:ascii="Times New Roman" w:hAnsi="Times New Roman"/>
        </w:rPr>
      </w:pPr>
    </w:p>
    <w:p w:rsidR="001918F9" w:rsidRPr="0085684E" w:rsidRDefault="001918F9" w:rsidP="001918F9">
      <w:pPr>
        <w:pStyle w:val="BodyText"/>
        <w:widowControl w:val="0"/>
        <w:tabs>
          <w:tab w:val="left" w:pos="475"/>
        </w:tabs>
        <w:rPr>
          <w:rFonts w:ascii="Times New Roman" w:hAnsi="Times New Roman"/>
        </w:rPr>
      </w:pPr>
      <w:r>
        <w:rPr>
          <w:rFonts w:ascii="Times New Roman" w:hAnsi="Times New Roman"/>
          <w:b w:val="0"/>
          <w:bCs w:val="0"/>
        </w:rPr>
        <w:t xml:space="preserve">4. </w:t>
      </w:r>
      <w:r w:rsidRPr="0085684E">
        <w:rPr>
          <w:rFonts w:ascii="Times New Roman" w:hAnsi="Times New Roman"/>
          <w:b w:val="0"/>
          <w:bCs w:val="0"/>
        </w:rPr>
        <w:t>Travel/Training</w:t>
      </w:r>
    </w:p>
    <w:p w:rsidR="001918F9" w:rsidRPr="0085684E" w:rsidRDefault="001918F9" w:rsidP="001918F9">
      <w:pPr>
        <w:pStyle w:val="BodyText"/>
        <w:widowControl w:val="0"/>
        <w:tabs>
          <w:tab w:val="left" w:pos="475"/>
        </w:tabs>
        <w:jc w:val="left"/>
        <w:rPr>
          <w:rFonts w:ascii="Times New Roman" w:hAnsi="Times New Roman"/>
          <w:b w:val="0"/>
          <w:bCs w:val="0"/>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95"/>
        <w:gridCol w:w="5490"/>
      </w:tblGrid>
      <w:tr w:rsidR="001918F9" w:rsidRPr="0085684E" w:rsidTr="00365903">
        <w:trPr>
          <w:trHeight w:hRule="exact" w:val="458"/>
        </w:trPr>
        <w:tc>
          <w:tcPr>
            <w:tcW w:w="3495" w:type="dxa"/>
            <w:shd w:val="clear" w:color="auto" w:fill="365F91" w:themeFill="accent1" w:themeFillShade="BF"/>
          </w:tcPr>
          <w:p w:rsidR="001918F9" w:rsidRPr="0085684E" w:rsidRDefault="001918F9" w:rsidP="0036590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Travel/Training</w:t>
            </w:r>
          </w:p>
        </w:tc>
        <w:tc>
          <w:tcPr>
            <w:tcW w:w="5490" w:type="dxa"/>
            <w:shd w:val="clear" w:color="auto" w:fill="365F91" w:themeFill="accent1" w:themeFillShade="BF"/>
          </w:tcPr>
          <w:p w:rsidR="001918F9" w:rsidRPr="0085684E" w:rsidRDefault="001918F9" w:rsidP="00365903">
            <w:pPr>
              <w:rPr>
                <w:rFonts w:ascii="Times New Roman" w:hAnsi="Times New Roman" w:cs="Times New Roman"/>
              </w:rPr>
            </w:pPr>
          </w:p>
        </w:tc>
      </w:tr>
      <w:tr w:rsidR="001918F9" w:rsidRPr="0085684E" w:rsidTr="00365903">
        <w:trPr>
          <w:trHeight w:hRule="exact" w:val="405"/>
        </w:trPr>
        <w:tc>
          <w:tcPr>
            <w:tcW w:w="3495" w:type="dxa"/>
            <w:shd w:val="clear" w:color="auto" w:fill="D9D9D9" w:themeFill="background1" w:themeFillShade="D9"/>
          </w:tcPr>
          <w:p w:rsidR="001918F9" w:rsidRPr="0085684E" w:rsidRDefault="001918F9" w:rsidP="00365903">
            <w:pPr>
              <w:pStyle w:val="TableParagraph"/>
              <w:spacing w:before="13"/>
              <w:ind w:left="44"/>
              <w:rPr>
                <w:rFonts w:ascii="Times New Roman" w:eastAsia="Calibri" w:hAnsi="Times New Roman" w:cs="Times New Roman"/>
                <w:sz w:val="19"/>
                <w:szCs w:val="19"/>
              </w:rPr>
            </w:pPr>
          </w:p>
        </w:tc>
        <w:tc>
          <w:tcPr>
            <w:tcW w:w="5490" w:type="dxa"/>
            <w:shd w:val="clear" w:color="auto" w:fill="auto"/>
          </w:tcPr>
          <w:p w:rsidR="001918F9" w:rsidRPr="0085684E" w:rsidRDefault="001918F9" w:rsidP="00365903">
            <w:pPr>
              <w:pStyle w:val="TableParagraph"/>
              <w:spacing w:before="15"/>
              <w:ind w:left="2402" w:right="2420"/>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1918F9" w:rsidRPr="0085684E" w:rsidRDefault="001918F9" w:rsidP="001918F9">
      <w:pPr>
        <w:spacing w:line="200" w:lineRule="exact"/>
        <w:rPr>
          <w:rFonts w:ascii="Times New Roman" w:hAnsi="Times New Roman" w:cs="Times New Roman"/>
          <w:sz w:val="20"/>
          <w:szCs w:val="20"/>
        </w:rPr>
      </w:pPr>
    </w:p>
    <w:p w:rsidR="001918F9" w:rsidRPr="0085684E" w:rsidRDefault="001918F9" w:rsidP="001918F9">
      <w:pPr>
        <w:pStyle w:val="BodyText"/>
        <w:widowControl w:val="0"/>
        <w:tabs>
          <w:tab w:val="left" w:pos="475"/>
        </w:tabs>
        <w:spacing w:before="69"/>
        <w:ind w:left="115"/>
        <w:jc w:val="left"/>
        <w:rPr>
          <w:rFonts w:ascii="Times New Roman" w:hAnsi="Times New Roman"/>
        </w:rPr>
      </w:pPr>
      <w:r>
        <w:rPr>
          <w:rFonts w:ascii="Times New Roman" w:hAnsi="Times New Roman"/>
          <w:b w:val="0"/>
          <w:bCs w:val="0"/>
        </w:rPr>
        <w:t xml:space="preserve">5. </w:t>
      </w:r>
      <w:r w:rsidRPr="0085684E">
        <w:rPr>
          <w:rFonts w:ascii="Times New Roman" w:hAnsi="Times New Roman"/>
          <w:b w:val="0"/>
          <w:bCs w:val="0"/>
        </w:rPr>
        <w:t>Direct</w:t>
      </w:r>
      <w:r w:rsidRPr="0085684E">
        <w:rPr>
          <w:rFonts w:ascii="Times New Roman" w:hAnsi="Times New Roman"/>
          <w:b w:val="0"/>
          <w:bCs w:val="0"/>
          <w:spacing w:val="-6"/>
        </w:rPr>
        <w:t xml:space="preserve"> </w:t>
      </w:r>
      <w:r w:rsidRPr="0085684E">
        <w:rPr>
          <w:rFonts w:ascii="Times New Roman" w:hAnsi="Times New Roman"/>
          <w:b w:val="0"/>
          <w:bCs w:val="0"/>
        </w:rPr>
        <w:t>Costs</w:t>
      </w:r>
    </w:p>
    <w:p w:rsidR="001918F9" w:rsidRPr="0085684E" w:rsidRDefault="001918F9" w:rsidP="001918F9">
      <w:pPr>
        <w:pStyle w:val="BodyText"/>
        <w:widowControl w:val="0"/>
        <w:tabs>
          <w:tab w:val="left" w:pos="475"/>
        </w:tabs>
        <w:spacing w:before="69"/>
        <w:jc w:val="left"/>
        <w:rPr>
          <w:rFonts w:ascii="Times New Roman" w:hAnsi="Times New Roman"/>
          <w:b w:val="0"/>
          <w:bCs w:val="0"/>
        </w:rPr>
      </w:pP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5"/>
        <w:gridCol w:w="5490"/>
      </w:tblGrid>
      <w:tr w:rsidR="001918F9" w:rsidRPr="0085684E" w:rsidTr="00365903">
        <w:trPr>
          <w:trHeight w:hRule="exact" w:val="458"/>
        </w:trPr>
        <w:tc>
          <w:tcPr>
            <w:tcW w:w="3405" w:type="dxa"/>
            <w:shd w:val="clear" w:color="auto" w:fill="365F91" w:themeFill="accent1" w:themeFillShade="BF"/>
          </w:tcPr>
          <w:p w:rsidR="001918F9" w:rsidRPr="0085684E" w:rsidRDefault="001918F9" w:rsidP="00365903">
            <w:pPr>
              <w:pStyle w:val="TableParagraph"/>
              <w:spacing w:before="11"/>
              <w:ind w:left="44"/>
              <w:rPr>
                <w:rFonts w:ascii="Times New Roman" w:eastAsia="Calibri" w:hAnsi="Times New Roman" w:cs="Times New Roman"/>
                <w:sz w:val="24"/>
                <w:szCs w:val="24"/>
              </w:rPr>
            </w:pPr>
            <w:r w:rsidRPr="0085684E">
              <w:rPr>
                <w:rFonts w:ascii="Times New Roman" w:eastAsia="Calibri" w:hAnsi="Times New Roman" w:cs="Times New Roman"/>
                <w:b/>
                <w:bCs/>
                <w:color w:val="FFFFFF"/>
                <w:sz w:val="24"/>
                <w:szCs w:val="24"/>
              </w:rPr>
              <w:t>Other</w:t>
            </w:r>
            <w:r w:rsidRPr="0085684E">
              <w:rPr>
                <w:rFonts w:ascii="Times New Roman" w:eastAsia="Calibri" w:hAnsi="Times New Roman" w:cs="Times New Roman"/>
                <w:b/>
                <w:bCs/>
                <w:color w:val="FFFFFF"/>
                <w:spacing w:val="-3"/>
                <w:sz w:val="24"/>
                <w:szCs w:val="24"/>
              </w:rPr>
              <w:t xml:space="preserve"> </w:t>
            </w:r>
            <w:r w:rsidRPr="0085684E">
              <w:rPr>
                <w:rFonts w:ascii="Times New Roman" w:eastAsia="Calibri" w:hAnsi="Times New Roman" w:cs="Times New Roman"/>
                <w:b/>
                <w:bCs/>
                <w:color w:val="FFFFFF"/>
                <w:sz w:val="24"/>
                <w:szCs w:val="24"/>
              </w:rPr>
              <w:t>Direct</w:t>
            </w:r>
            <w:r w:rsidRPr="0085684E">
              <w:rPr>
                <w:rFonts w:ascii="Times New Roman" w:eastAsia="Calibri" w:hAnsi="Times New Roman" w:cs="Times New Roman"/>
                <w:b/>
                <w:bCs/>
                <w:color w:val="FFFFFF"/>
                <w:spacing w:val="-3"/>
                <w:sz w:val="24"/>
                <w:szCs w:val="24"/>
              </w:rPr>
              <w:t xml:space="preserve"> </w:t>
            </w:r>
            <w:r w:rsidRPr="0085684E">
              <w:rPr>
                <w:rFonts w:ascii="Times New Roman" w:eastAsia="Calibri" w:hAnsi="Times New Roman" w:cs="Times New Roman"/>
                <w:b/>
                <w:bCs/>
                <w:color w:val="FFFFFF"/>
                <w:sz w:val="24"/>
                <w:szCs w:val="24"/>
              </w:rPr>
              <w:t>Costs</w:t>
            </w:r>
          </w:p>
        </w:tc>
        <w:tc>
          <w:tcPr>
            <w:tcW w:w="5490" w:type="dxa"/>
            <w:shd w:val="clear" w:color="auto" w:fill="365F91" w:themeFill="accent1" w:themeFillShade="BF"/>
          </w:tcPr>
          <w:p w:rsidR="001918F9" w:rsidRPr="0085684E" w:rsidRDefault="001918F9" w:rsidP="00365903">
            <w:pPr>
              <w:rPr>
                <w:rFonts w:ascii="Times New Roman" w:hAnsi="Times New Roman" w:cs="Times New Roman"/>
              </w:rPr>
            </w:pPr>
          </w:p>
        </w:tc>
      </w:tr>
      <w:tr w:rsidR="001918F9" w:rsidRPr="0085684E" w:rsidTr="00365903">
        <w:trPr>
          <w:trHeight w:hRule="exact" w:val="405"/>
        </w:trPr>
        <w:tc>
          <w:tcPr>
            <w:tcW w:w="3405" w:type="dxa"/>
            <w:shd w:val="clear" w:color="auto" w:fill="D9D9D9" w:themeFill="background1" w:themeFillShade="D9"/>
          </w:tcPr>
          <w:p w:rsidR="001918F9" w:rsidRPr="0085684E" w:rsidRDefault="001918F9" w:rsidP="00365903">
            <w:pPr>
              <w:pStyle w:val="TableParagraph"/>
              <w:spacing w:before="13"/>
              <w:ind w:left="44"/>
              <w:rPr>
                <w:rFonts w:ascii="Times New Roman" w:eastAsia="Calibri" w:hAnsi="Times New Roman" w:cs="Times New Roman"/>
                <w:sz w:val="19"/>
                <w:szCs w:val="19"/>
              </w:rPr>
            </w:pPr>
          </w:p>
        </w:tc>
        <w:tc>
          <w:tcPr>
            <w:tcW w:w="5490" w:type="dxa"/>
            <w:shd w:val="clear" w:color="auto" w:fill="auto"/>
          </w:tcPr>
          <w:p w:rsidR="001918F9" w:rsidRPr="0085684E" w:rsidRDefault="001918F9" w:rsidP="00365903">
            <w:pPr>
              <w:pStyle w:val="TableParagraph"/>
              <w:spacing w:before="15"/>
              <w:ind w:right="5"/>
              <w:jc w:val="center"/>
              <w:rPr>
                <w:rFonts w:ascii="Times New Roman" w:eastAsia="Arial" w:hAnsi="Times New Roman" w:cs="Times New Roman"/>
                <w:sz w:val="19"/>
                <w:szCs w:val="19"/>
              </w:rPr>
            </w:pPr>
            <w:r>
              <w:rPr>
                <w:rFonts w:ascii="Times New Roman" w:eastAsia="Arial" w:hAnsi="Times New Roman" w:cs="Times New Roman"/>
                <w:sz w:val="19"/>
                <w:szCs w:val="19"/>
              </w:rPr>
              <w:t>$</w:t>
            </w:r>
          </w:p>
        </w:tc>
      </w:tr>
    </w:tbl>
    <w:p w:rsidR="001918F9" w:rsidRPr="00714E90" w:rsidRDefault="001918F9" w:rsidP="001918F9">
      <w:pPr>
        <w:pStyle w:val="BodyText"/>
        <w:widowControl w:val="0"/>
        <w:tabs>
          <w:tab w:val="left" w:pos="824"/>
        </w:tabs>
        <w:spacing w:before="5"/>
        <w:jc w:val="left"/>
        <w:rPr>
          <w:rFonts w:ascii="Times New Roman" w:hAnsi="Times New Roman"/>
        </w:rPr>
      </w:pPr>
    </w:p>
    <w:p w:rsidR="001918F9" w:rsidRPr="00AE124A" w:rsidRDefault="001918F9" w:rsidP="001918F9">
      <w:pPr>
        <w:rPr>
          <w:rFonts w:ascii="Segoe UI" w:hAnsi="Segoe UI" w:cs="Segoe UI"/>
          <w:b/>
        </w:rPr>
      </w:pPr>
      <w:r w:rsidRPr="00AE124A">
        <w:rPr>
          <w:rFonts w:ascii="Segoe UI" w:hAnsi="Segoe UI" w:cs="Segoe UI"/>
          <w:b/>
        </w:rPr>
        <w:t>Attach Excel Budget</w:t>
      </w:r>
    </w:p>
    <w:p w:rsidR="00AE124A" w:rsidRPr="00B21B08" w:rsidRDefault="00B21B08" w:rsidP="00B21B08">
      <w:pPr>
        <w:pStyle w:val="Heading1"/>
      </w:pPr>
      <w:r>
        <w:t xml:space="preserve">E. </w:t>
      </w:r>
      <w:r w:rsidR="00AE124A" w:rsidRPr="00B21B08">
        <w:t>Grant Awards and Conditions</w:t>
      </w:r>
    </w:p>
    <w:p w:rsidR="00AE124A" w:rsidRDefault="00AE124A" w:rsidP="00AE124A">
      <w:pPr>
        <w:pStyle w:val="ListParagraph"/>
        <w:ind w:left="1440"/>
        <w:rPr>
          <w:rFonts w:ascii="Segoe UI" w:hAnsi="Segoe UI" w:cs="Segoe UI"/>
        </w:rPr>
      </w:pPr>
    </w:p>
    <w:p w:rsidR="00CD4DF5" w:rsidRPr="005237C4" w:rsidRDefault="00CD4DF5" w:rsidP="00CD4DF5">
      <w:pPr>
        <w:spacing w:after="0" w:line="240" w:lineRule="auto"/>
        <w:rPr>
          <w:rFonts w:ascii="Segoe UI" w:hAnsi="Segoe UI" w:cs="Segoe UI"/>
        </w:rPr>
      </w:pPr>
      <w:r w:rsidRPr="005237C4">
        <w:rPr>
          <w:rFonts w:ascii="Segoe UI" w:hAnsi="Segoe UI" w:cs="Segoe UI"/>
        </w:rPr>
        <w:t xml:space="preserve">The submission of a proposal does not, in any way, guarantee an award.  The grants available through this process will be funded as one-time only awards and will be disseminated according to the timeline outlined in this document.  </w:t>
      </w:r>
      <w:r w:rsidR="00016AA5">
        <w:rPr>
          <w:rFonts w:ascii="Segoe UI" w:hAnsi="Segoe UI" w:cs="Segoe UI"/>
        </w:rPr>
        <w:t>Family and Community Partnerships (FCP)</w:t>
      </w:r>
      <w:r w:rsidRPr="005237C4">
        <w:rPr>
          <w:rFonts w:ascii="Segoe UI" w:hAnsi="Segoe UI" w:cs="Segoe UI"/>
        </w:rPr>
        <w:t xml:space="preserve"> will notify the applicant of the outcome of the review process.  Applicants whose proposals are selected for an award will receive technical assistance from the </w:t>
      </w:r>
      <w:r>
        <w:rPr>
          <w:rFonts w:ascii="Segoe UI" w:hAnsi="Segoe UI" w:cs="Segoe UI"/>
        </w:rPr>
        <w:t>FCP</w:t>
      </w:r>
      <w:r w:rsidRPr="005237C4">
        <w:rPr>
          <w:rFonts w:ascii="Segoe UI" w:hAnsi="Segoe UI" w:cs="Segoe UI"/>
        </w:rPr>
        <w:t xml:space="preserve"> as necessary to finalize performance measures and budgets prior to the execution of a formal grant award.</w:t>
      </w:r>
    </w:p>
    <w:p w:rsidR="00CD4DF5" w:rsidRPr="005237C4" w:rsidRDefault="00CD4DF5" w:rsidP="00CD4DF5">
      <w:pPr>
        <w:spacing w:after="0" w:line="240" w:lineRule="auto"/>
        <w:rPr>
          <w:rFonts w:ascii="Segoe UI" w:hAnsi="Segoe UI" w:cs="Segoe UI"/>
        </w:rPr>
      </w:pPr>
    </w:p>
    <w:p w:rsidR="00CD4DF5" w:rsidRPr="005237C4" w:rsidRDefault="00CD4DF5" w:rsidP="00CD4DF5">
      <w:pPr>
        <w:spacing w:after="0" w:line="240" w:lineRule="auto"/>
        <w:rPr>
          <w:rFonts w:ascii="Segoe UI" w:hAnsi="Segoe UI" w:cs="Segoe UI"/>
        </w:rPr>
      </w:pPr>
      <w:r w:rsidRPr="00545554">
        <w:rPr>
          <w:rFonts w:ascii="Segoe UI" w:hAnsi="Segoe UI" w:cs="Segoe UI"/>
        </w:rPr>
        <w:t>Grant awards will be issued by FCP and must be fully-executed prior to the disbursement of funds.</w:t>
      </w:r>
      <w:r w:rsidRPr="005237C4">
        <w:rPr>
          <w:rFonts w:ascii="Segoe UI" w:hAnsi="Segoe UI" w:cs="Segoe UI"/>
        </w:rPr>
        <w:t xml:space="preserve">  </w:t>
      </w:r>
    </w:p>
    <w:p w:rsidR="00CD4DF5" w:rsidRPr="005237C4" w:rsidRDefault="00CD4DF5" w:rsidP="00CD4DF5">
      <w:pPr>
        <w:spacing w:after="0" w:line="240" w:lineRule="auto"/>
        <w:rPr>
          <w:rFonts w:ascii="Segoe UI" w:hAnsi="Segoe UI" w:cs="Segoe UI"/>
        </w:rPr>
      </w:pPr>
    </w:p>
    <w:p w:rsidR="00CD4DF5" w:rsidRPr="005237C4" w:rsidRDefault="00CD4DF5" w:rsidP="00CD4DF5">
      <w:pPr>
        <w:spacing w:after="0" w:line="240" w:lineRule="auto"/>
        <w:rPr>
          <w:rFonts w:ascii="Segoe UI" w:hAnsi="Segoe UI" w:cs="Segoe UI"/>
        </w:rPr>
      </w:pPr>
      <w:r w:rsidRPr="005237C4">
        <w:rPr>
          <w:rFonts w:ascii="Segoe UI" w:hAnsi="Segoe UI" w:cs="Segoe UI"/>
        </w:rPr>
        <w:t xml:space="preserve">The conditions below outline the basic terms and requirements for the use of funds provided for activities covered by this </w:t>
      </w:r>
      <w:r>
        <w:rPr>
          <w:rFonts w:ascii="Segoe UI" w:hAnsi="Segoe UI" w:cs="Segoe UI"/>
        </w:rPr>
        <w:t>RFP</w:t>
      </w:r>
      <w:r w:rsidRPr="005237C4">
        <w:rPr>
          <w:rFonts w:ascii="Segoe UI" w:hAnsi="Segoe UI" w:cs="Segoe UI"/>
        </w:rPr>
        <w:t>.  Failure to fulfill any of the following conditions may result in suspension or termination of the grant award.</w:t>
      </w:r>
    </w:p>
    <w:p w:rsidR="00CD4DF5" w:rsidRPr="005237C4" w:rsidRDefault="00CD4DF5" w:rsidP="00CD4DF5">
      <w:pPr>
        <w:spacing w:after="0" w:line="240" w:lineRule="auto"/>
        <w:rPr>
          <w:rFonts w:ascii="Segoe UI" w:hAnsi="Segoe UI" w:cs="Segoe UI"/>
        </w:rPr>
      </w:pPr>
    </w:p>
    <w:p w:rsidR="00CD4DF5" w:rsidRDefault="00CD4DF5" w:rsidP="00CD4DF5">
      <w:pPr>
        <w:numPr>
          <w:ilvl w:val="0"/>
          <w:numId w:val="10"/>
        </w:numPr>
        <w:spacing w:after="0" w:line="240" w:lineRule="auto"/>
        <w:rPr>
          <w:rFonts w:ascii="Segoe UI" w:hAnsi="Segoe UI" w:cs="Segoe UI"/>
        </w:rPr>
      </w:pPr>
      <w:r w:rsidRPr="005237C4">
        <w:rPr>
          <w:rFonts w:ascii="Segoe UI" w:hAnsi="Segoe UI" w:cs="Segoe UI"/>
        </w:rPr>
        <w:t>Funds received by the Grantee under this award will be used solely for the purpose of implementing the activities outlined in the grant award, which are taken from applicants’ proposal;</w:t>
      </w:r>
    </w:p>
    <w:p w:rsidR="00CD4DF5" w:rsidRPr="00AD66CB" w:rsidRDefault="00CD4DF5" w:rsidP="00CD4DF5">
      <w:pPr>
        <w:numPr>
          <w:ilvl w:val="0"/>
          <w:numId w:val="10"/>
        </w:numPr>
        <w:spacing w:after="0" w:line="240" w:lineRule="auto"/>
        <w:rPr>
          <w:rFonts w:ascii="Segoe UI" w:hAnsi="Segoe UI" w:cs="Segoe UI"/>
        </w:rPr>
      </w:pPr>
      <w:r w:rsidRPr="00AD66CB">
        <w:rPr>
          <w:rFonts w:ascii="Segoe UI" w:hAnsi="Segoe UI" w:cs="Segoe UI"/>
        </w:rPr>
        <w:t>Prior to execution of this contract, the successful bidder shall submit a “Certificate of Insurance” indicating it carries the specified insurances in th</w:t>
      </w:r>
      <w:r>
        <w:rPr>
          <w:rFonts w:ascii="Segoe UI" w:hAnsi="Segoe UI" w:cs="Segoe UI"/>
        </w:rPr>
        <w:t xml:space="preserve">e amount specified in this RFP. </w:t>
      </w:r>
      <w:r w:rsidRPr="00AD66CB">
        <w:rPr>
          <w:rFonts w:ascii="Segoe UI" w:hAnsi="Segoe UI" w:cs="Segoe UI"/>
        </w:rPr>
        <w:t xml:space="preserve">Coverage shall be maintained throughout the term of the contract. </w:t>
      </w:r>
      <w:r>
        <w:rPr>
          <w:rFonts w:ascii="Segoe UI" w:hAnsi="Segoe UI" w:cs="Segoe UI"/>
        </w:rPr>
        <w:t xml:space="preserve">Coverage costs can and should be included in the proposal budget. </w:t>
      </w:r>
      <w:r w:rsidRPr="00AD66CB">
        <w:rPr>
          <w:rFonts w:ascii="Segoe UI" w:hAnsi="Segoe UI" w:cs="Segoe UI"/>
        </w:rPr>
        <w:t>Unless otherwise specified, coverage levels shall be required as follows:</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 xml:space="preserve">A.        </w:t>
      </w:r>
      <w:proofErr w:type="gramStart"/>
      <w:r w:rsidRPr="00AD66CB">
        <w:rPr>
          <w:rFonts w:ascii="Segoe UI" w:hAnsi="Segoe UI" w:cs="Segoe UI"/>
        </w:rPr>
        <w:t>Professional  malpractice</w:t>
      </w:r>
      <w:proofErr w:type="gramEnd"/>
      <w:r w:rsidRPr="00AD66CB">
        <w:rPr>
          <w:rFonts w:ascii="Segoe UI" w:hAnsi="Segoe UI" w:cs="Segoe UI"/>
        </w:rPr>
        <w:t>,  negligence,  and  errors  and  omissions  coverage in minimum amounts of $2,000.000 per event and $1,000.000 per person.</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 xml:space="preserve">B.        General Liability - </w:t>
      </w:r>
      <w:proofErr w:type="gramStart"/>
      <w:r w:rsidRPr="00AD66CB">
        <w:rPr>
          <w:rFonts w:ascii="Segoe UI" w:hAnsi="Segoe UI" w:cs="Segoe UI"/>
        </w:rPr>
        <w:t>Minimum  -</w:t>
      </w:r>
      <w:proofErr w:type="gramEnd"/>
      <w:r w:rsidRPr="00AD66CB">
        <w:rPr>
          <w:rFonts w:ascii="Segoe UI" w:hAnsi="Segoe UI" w:cs="Segoe UI"/>
        </w:rPr>
        <w:t xml:space="preserve">  $2,000.000</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C.        Workers’ Compensation Insurance as required as law.</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lastRenderedPageBreak/>
        <w:t xml:space="preserve">D.        </w:t>
      </w:r>
      <w:proofErr w:type="gramStart"/>
      <w:r w:rsidRPr="00AD66CB">
        <w:rPr>
          <w:rFonts w:ascii="Segoe UI" w:hAnsi="Segoe UI" w:cs="Segoe UI"/>
        </w:rPr>
        <w:t>Comprehensive  Liability</w:t>
      </w:r>
      <w:proofErr w:type="gramEnd"/>
      <w:r w:rsidRPr="00AD66CB">
        <w:rPr>
          <w:rFonts w:ascii="Segoe UI" w:hAnsi="Segoe UI" w:cs="Segoe UI"/>
        </w:rPr>
        <w:t xml:space="preserve">  Insurance  with  minimum  limits  of  $1,000,000  per person, $2,000,000 per occurrence. Policy shall include the broad form of Comprehensive General Liability Endorsement or its equivalent</w:t>
      </w:r>
    </w:p>
    <w:p w:rsidR="00CD4DF5" w:rsidRPr="00AD66CB" w:rsidRDefault="00CD4DF5" w:rsidP="00CD4DF5">
      <w:pPr>
        <w:spacing w:after="0" w:line="240" w:lineRule="auto"/>
        <w:ind w:left="1080"/>
        <w:rPr>
          <w:rFonts w:ascii="Segoe UI" w:hAnsi="Segoe UI" w:cs="Segoe UI"/>
        </w:rPr>
      </w:pPr>
      <w:r w:rsidRPr="00AD66CB">
        <w:rPr>
          <w:rFonts w:ascii="Segoe UI" w:hAnsi="Segoe UI" w:cs="Segoe UI"/>
        </w:rPr>
        <w:t>E.         All  required  coverage  shall  include  and  specifically  name  the  County as an additional insured and loss payee with respect to all operations under the contract.                        F.         The  successful  bidder  will  furnish  the  County  any  up-to-date  certificates  of insurance stating the requirements listed above at contract implementation.</w:t>
      </w:r>
    </w:p>
    <w:p w:rsidR="00CD4DF5" w:rsidRPr="005237C4" w:rsidRDefault="00CD4DF5" w:rsidP="00CD4DF5">
      <w:pPr>
        <w:numPr>
          <w:ilvl w:val="0"/>
          <w:numId w:val="10"/>
        </w:numPr>
        <w:spacing w:after="0" w:line="240" w:lineRule="auto"/>
        <w:rPr>
          <w:rFonts w:ascii="Segoe UI" w:hAnsi="Segoe UI" w:cs="Segoe UI"/>
        </w:rPr>
      </w:pPr>
      <w:r>
        <w:rPr>
          <w:rFonts w:ascii="Segoe UI" w:hAnsi="Segoe UI" w:cs="Segoe UI"/>
        </w:rPr>
        <w:t xml:space="preserve">Kent County Ethics Ordinance: By submitting a proposal in response hereto, the bidder acknowledges that it is familiar with the County’s Code of Ethics, CPLL, Chapter 29, and certifies that it has no knowledge of any violation of that Chapter, that it has no knowledge of any conflict of interest which may exist or arise  under Chapter 29 if the bidder is awarded a contract, and that it has not given any gift (as that term is defined in Chapter 29) to anyone who has or may participate in the awarding of this contract or the management of supervision thereof. Contact the County’s Attorney Office at 410-778-3805 if any additional information is required. Copies of Chapter 29 may be obtained by phoning the County at 410-778-4600, or by logging on to the County’s web page and linking to the on-line version of the CPLL. </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No amendment or modification to the activities covered under the grant award is binding unless it is in writing and signed by all parties with written approval by the </w:t>
      </w:r>
      <w:r>
        <w:rPr>
          <w:rFonts w:ascii="Segoe UI" w:hAnsi="Segoe UI" w:cs="Segoe UI"/>
        </w:rPr>
        <w:t>FCP</w:t>
      </w:r>
      <w:r w:rsidRPr="005237C4">
        <w:rPr>
          <w:rFonts w:ascii="Segoe UI" w:hAnsi="Segoe UI" w:cs="Segoe UI"/>
        </w:rPr>
        <w: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The Grantee’s use of these funds is subject to monitoring by the </w:t>
      </w:r>
      <w:r>
        <w:rPr>
          <w:rFonts w:ascii="Segoe UI" w:hAnsi="Segoe UI" w:cs="Segoe UI"/>
        </w:rPr>
        <w:t>FCP</w:t>
      </w:r>
      <w:r w:rsidRPr="005237C4">
        <w:rPr>
          <w:rFonts w:ascii="Segoe UI" w:hAnsi="Segoe UI" w:cs="Segoe UI"/>
        </w:rPr>
        <w:t xml:space="preserve">.  The Grantee is required to submit program and financial reports to the </w:t>
      </w:r>
      <w:r>
        <w:rPr>
          <w:rFonts w:ascii="Segoe UI" w:hAnsi="Segoe UI" w:cs="Segoe UI"/>
        </w:rPr>
        <w:t>FCP</w:t>
      </w:r>
      <w:r w:rsidRPr="005237C4">
        <w:rPr>
          <w:rFonts w:ascii="Segoe UI" w:hAnsi="Segoe UI" w:cs="Segoe UI"/>
        </w:rPr>
        <w:t xml:space="preserve"> as specified in the notice of grant award, and to provide the </w:t>
      </w:r>
      <w:r>
        <w:rPr>
          <w:rFonts w:ascii="Segoe UI" w:hAnsi="Segoe UI" w:cs="Segoe UI"/>
        </w:rPr>
        <w:t>FCP</w:t>
      </w:r>
      <w:r w:rsidRPr="005237C4">
        <w:rPr>
          <w:rFonts w:ascii="Segoe UI" w:hAnsi="Segoe UI" w:cs="Segoe UI"/>
        </w:rPr>
        <w:t xml:space="preserve"> with any documents and access to other information necessary for the </w:t>
      </w:r>
      <w:r>
        <w:rPr>
          <w:rFonts w:ascii="Segoe UI" w:hAnsi="Segoe UI" w:cs="Segoe UI"/>
        </w:rPr>
        <w:t>FCP</w:t>
      </w:r>
      <w:r w:rsidRPr="005237C4">
        <w:rPr>
          <w:rFonts w:ascii="Segoe UI" w:hAnsi="Segoe UI" w:cs="Segoe UI"/>
        </w:rPr>
        <w:t xml:space="preserve"> to complete its monitoring activities, or to comply with any request made of the </w:t>
      </w:r>
      <w:r>
        <w:rPr>
          <w:rFonts w:ascii="Segoe UI" w:hAnsi="Segoe UI" w:cs="Segoe UI"/>
        </w:rPr>
        <w:t>FCP</w:t>
      </w:r>
      <w:r w:rsidRPr="005237C4">
        <w:rPr>
          <w:rFonts w:ascii="Segoe UI" w:hAnsi="Segoe UI" w:cs="Segoe UI"/>
        </w:rPr>
        <w:t xml:space="preserve"> in conformance with State or federal laws and regulations;</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The grantee may not discriminate in the implementation of the program/project against any employee, applicant for employment, provider of services, or applicant for services because of race, color, religion, sex, age, national origin, disability, or any other characteristic forbidden as a basis for discrimination by applicable laws.</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The Grantee assures that:</w:t>
      </w:r>
    </w:p>
    <w:p w:rsidR="00CD4DF5" w:rsidRPr="005237C4" w:rsidRDefault="00CD4DF5" w:rsidP="00CD4DF5">
      <w:pPr>
        <w:numPr>
          <w:ilvl w:val="1"/>
          <w:numId w:val="10"/>
        </w:numPr>
        <w:spacing w:after="0" w:line="240" w:lineRule="auto"/>
        <w:rPr>
          <w:rFonts w:ascii="Segoe UI" w:hAnsi="Segoe UI" w:cs="Segoe UI"/>
        </w:rPr>
      </w:pPr>
      <w:r w:rsidRPr="005237C4">
        <w:rPr>
          <w:rFonts w:ascii="Segoe UI" w:hAnsi="Segoe UI" w:cs="Segoe UI"/>
        </w:rPr>
        <w:t>It is qualified to do business with the State of Maryland and will take such action as, from time to time, may be necessary to remain so qualified;</w:t>
      </w:r>
    </w:p>
    <w:p w:rsidR="00CD4DF5" w:rsidRPr="005237C4" w:rsidRDefault="00CD4DF5" w:rsidP="00CD4DF5">
      <w:pPr>
        <w:numPr>
          <w:ilvl w:val="1"/>
          <w:numId w:val="10"/>
        </w:numPr>
        <w:spacing w:after="0" w:line="240" w:lineRule="auto"/>
        <w:rPr>
          <w:rFonts w:ascii="Segoe UI" w:hAnsi="Segoe UI" w:cs="Segoe UI"/>
        </w:rPr>
      </w:pPr>
      <w:r w:rsidRPr="005237C4">
        <w:rPr>
          <w:rFonts w:ascii="Segoe UI" w:hAnsi="Segoe UI" w:cs="Segoe UI"/>
        </w:rPr>
        <w:t>It is not in arrears with respect to the payment of any fees due and owing the State of Maryland, or any Department, or agency thereof, including but not limited to, the payment of taxes and employee benefits and that they shall not become so in arrears during the term of this grant; and</w:t>
      </w:r>
    </w:p>
    <w:p w:rsidR="00CD4DF5" w:rsidRPr="00AD66CB" w:rsidRDefault="00CD4DF5" w:rsidP="00CD4DF5">
      <w:pPr>
        <w:numPr>
          <w:ilvl w:val="1"/>
          <w:numId w:val="10"/>
        </w:numPr>
        <w:spacing w:after="0" w:line="240" w:lineRule="auto"/>
        <w:rPr>
          <w:rFonts w:ascii="Segoe UI" w:hAnsi="Segoe UI" w:cs="Segoe UI"/>
        </w:rPr>
      </w:pPr>
      <w:r w:rsidRPr="005237C4">
        <w:rPr>
          <w:rFonts w:ascii="Segoe UI" w:hAnsi="Segoe UI" w:cs="Segoe UI"/>
        </w:rPr>
        <w:t>It shall comply with all federal, state, and local laws applicable to its activities and obligations under this grant.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The Grantee shall indemnify and hold harmless the State of Maryland, GOC and </w:t>
      </w:r>
      <w:r>
        <w:rPr>
          <w:rFonts w:ascii="Segoe UI" w:hAnsi="Segoe UI" w:cs="Segoe UI"/>
        </w:rPr>
        <w:t>FCP</w:t>
      </w:r>
      <w:r w:rsidRPr="005237C4">
        <w:rPr>
          <w:rFonts w:ascii="Segoe UI" w:hAnsi="Segoe UI" w:cs="Segoe UI"/>
        </w:rPr>
        <w:t xml:space="preserve"> against liability for any suits, actions or claims of any character arising from or relating to the performance of the Grantee under this grant;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The Grantee shall immediately notify </w:t>
      </w:r>
      <w:r>
        <w:rPr>
          <w:rFonts w:ascii="Segoe UI" w:hAnsi="Segoe UI" w:cs="Segoe UI"/>
        </w:rPr>
        <w:t>FCP</w:t>
      </w:r>
      <w:r w:rsidRPr="005237C4">
        <w:rPr>
          <w:rFonts w:ascii="Segoe UI" w:hAnsi="Segoe UI" w:cs="Segoe UI"/>
        </w:rPr>
        <w:t xml:space="preserve"> of any claim or suit made or filed against the grantee regarding any matter resulting from or relating to the Grantee’s obligation under this grant, and will cooperate, assist, and consult with the State of Maryland, GOC, and the </w:t>
      </w:r>
      <w:r>
        <w:rPr>
          <w:rFonts w:ascii="Segoe UI" w:hAnsi="Segoe UI" w:cs="Segoe UI"/>
        </w:rPr>
        <w:t>FCP</w:t>
      </w:r>
      <w:r w:rsidRPr="005237C4">
        <w:rPr>
          <w:rFonts w:ascii="Segoe UI" w:hAnsi="Segoe UI" w:cs="Segoe UI"/>
        </w:rPr>
        <w:t xml:space="preserve"> in the defense or investigation of any claim, suit, or action made or filed against the State as a result of relating the Grantee’s performance under this grant.</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lastRenderedPageBreak/>
        <w:t xml:space="preserve">The </w:t>
      </w:r>
      <w:r>
        <w:rPr>
          <w:rFonts w:ascii="Segoe UI" w:hAnsi="Segoe UI" w:cs="Segoe UI"/>
        </w:rPr>
        <w:t>FCP</w:t>
      </w:r>
      <w:r w:rsidRPr="005237C4">
        <w:rPr>
          <w:rFonts w:ascii="Segoe UI" w:hAnsi="Segoe UI" w:cs="Segoe UI"/>
        </w:rPr>
        <w:t xml:space="preserve"> may cease or reduce funding of this grant award if such reductions are necessary due to the reductions in federal or State appropriations or the </w:t>
      </w:r>
      <w:r>
        <w:rPr>
          <w:rFonts w:ascii="Segoe UI" w:hAnsi="Segoe UI" w:cs="Segoe UI"/>
        </w:rPr>
        <w:t>FCP</w:t>
      </w:r>
      <w:r w:rsidRPr="005237C4">
        <w:rPr>
          <w:rFonts w:ascii="Segoe UI" w:hAnsi="Segoe UI" w:cs="Segoe UI"/>
        </w:rPr>
        <w:t xml:space="preserve"> budget.  In the event of such reductions, </w:t>
      </w:r>
      <w:r>
        <w:rPr>
          <w:rFonts w:ascii="Segoe UI" w:hAnsi="Segoe UI" w:cs="Segoe UI"/>
        </w:rPr>
        <w:t>FCP</w:t>
      </w:r>
      <w:r w:rsidRPr="005237C4">
        <w:rPr>
          <w:rFonts w:ascii="Segoe UI" w:hAnsi="Segoe UI" w:cs="Segoe UI"/>
        </w:rPr>
        <w:t xml:space="preserve"> shall pay the grantee fair and equitable compensation for costs reasonable incurred for activities consistent with this grant award before notice of any reduction in the award.</w:t>
      </w:r>
    </w:p>
    <w:p w:rsidR="00CD4DF5" w:rsidRPr="005237C4" w:rsidRDefault="00CD4DF5" w:rsidP="00CD4DF5">
      <w:pPr>
        <w:numPr>
          <w:ilvl w:val="0"/>
          <w:numId w:val="10"/>
        </w:numPr>
        <w:spacing w:after="0" w:line="240" w:lineRule="auto"/>
        <w:rPr>
          <w:rFonts w:ascii="Segoe UI" w:hAnsi="Segoe UI" w:cs="Segoe UI"/>
        </w:rPr>
      </w:pPr>
      <w:r w:rsidRPr="005237C4">
        <w:rPr>
          <w:rFonts w:ascii="Segoe UI" w:hAnsi="Segoe UI" w:cs="Segoe UI"/>
        </w:rPr>
        <w:t xml:space="preserve">Any remaining balance (award less expenditures) shall be returned to </w:t>
      </w:r>
      <w:r>
        <w:rPr>
          <w:rFonts w:ascii="Segoe UI" w:hAnsi="Segoe UI" w:cs="Segoe UI"/>
        </w:rPr>
        <w:t>FCP</w:t>
      </w:r>
      <w:r w:rsidRPr="005237C4">
        <w:rPr>
          <w:rFonts w:ascii="Segoe UI" w:hAnsi="Segoe UI" w:cs="Segoe UI"/>
        </w:rPr>
        <w:t xml:space="preserve"> via check made payable to </w:t>
      </w:r>
      <w:r>
        <w:rPr>
          <w:rFonts w:ascii="Segoe UI" w:hAnsi="Segoe UI" w:cs="Segoe UI"/>
        </w:rPr>
        <w:t>FCP</w:t>
      </w:r>
      <w:r w:rsidRPr="005237C4">
        <w:rPr>
          <w:rFonts w:ascii="Segoe UI" w:hAnsi="Segoe UI" w:cs="Segoe UI"/>
        </w:rPr>
        <w:t xml:space="preserve"> at the time of submission of the grantee’s final report.  Funds expended in excess of the grant award are the responsibility of the Grantee.</w:t>
      </w:r>
    </w:p>
    <w:p w:rsidR="00CD4DF5" w:rsidRPr="000859C0" w:rsidRDefault="00CD4DF5" w:rsidP="00CD4DF5">
      <w:pPr>
        <w:spacing w:line="240" w:lineRule="auto"/>
        <w:rPr>
          <w:rFonts w:ascii="Segoe UI" w:hAnsi="Segoe UI" w:cs="Segoe UI"/>
          <w:sz w:val="24"/>
          <w:szCs w:val="24"/>
        </w:rPr>
      </w:pPr>
    </w:p>
    <w:p w:rsidR="00CD4DF5" w:rsidRPr="00AB7AAC" w:rsidRDefault="00CD4DF5" w:rsidP="00CD4DF5">
      <w:pPr>
        <w:spacing w:line="240" w:lineRule="auto"/>
        <w:ind w:left="3600" w:hanging="3600"/>
        <w:rPr>
          <w:rFonts w:ascii="Segoe UI" w:hAnsi="Segoe UI" w:cs="Segoe UI"/>
          <w:sz w:val="24"/>
          <w:szCs w:val="24"/>
        </w:rPr>
      </w:pPr>
    </w:p>
    <w:p w:rsidR="00CD4DF5" w:rsidRPr="00B27426" w:rsidRDefault="00CD4DF5" w:rsidP="00CD4DF5">
      <w:pPr>
        <w:pStyle w:val="ListParagraph"/>
        <w:ind w:left="0"/>
        <w:rPr>
          <w:rFonts w:ascii="Segoe UI" w:hAnsi="Segoe UI" w:cs="Segoe UI"/>
        </w:rPr>
      </w:pPr>
    </w:p>
    <w:p w:rsidR="00AE124A" w:rsidRPr="00B27426" w:rsidRDefault="00AE124A" w:rsidP="00AE124A">
      <w:pPr>
        <w:pStyle w:val="ListParagraph"/>
        <w:ind w:left="2160"/>
        <w:rPr>
          <w:rFonts w:ascii="Segoe UI" w:hAnsi="Segoe UI" w:cs="Segoe UI"/>
        </w:rPr>
      </w:pPr>
    </w:p>
    <w:p w:rsidR="00AE124A" w:rsidRPr="00B27426" w:rsidRDefault="00B21B08" w:rsidP="00B21B08">
      <w:pPr>
        <w:pStyle w:val="Heading1"/>
      </w:pPr>
      <w:r>
        <w:t xml:space="preserve">F. </w:t>
      </w:r>
      <w:r w:rsidR="00AE124A" w:rsidRPr="00B27426">
        <w:t xml:space="preserve">Attach: </w:t>
      </w:r>
    </w:p>
    <w:p w:rsidR="00AE124A" w:rsidRDefault="00AE124A" w:rsidP="00AE124A">
      <w:pPr>
        <w:pStyle w:val="ListParagraph"/>
        <w:numPr>
          <w:ilvl w:val="0"/>
          <w:numId w:val="2"/>
        </w:numPr>
        <w:rPr>
          <w:rFonts w:ascii="Segoe UI" w:hAnsi="Segoe UI" w:cs="Segoe UI"/>
        </w:rPr>
      </w:pPr>
      <w:r w:rsidRPr="00B27426">
        <w:rPr>
          <w:rFonts w:ascii="Segoe UI" w:hAnsi="Segoe UI" w:cs="Segoe UI"/>
        </w:rPr>
        <w:t>Excel Budget</w:t>
      </w:r>
    </w:p>
    <w:p w:rsidR="00AE124A" w:rsidRPr="00B27426" w:rsidRDefault="00AE124A" w:rsidP="00AE124A">
      <w:pPr>
        <w:pStyle w:val="ListParagraph"/>
        <w:numPr>
          <w:ilvl w:val="0"/>
          <w:numId w:val="2"/>
        </w:numPr>
        <w:rPr>
          <w:rFonts w:ascii="Segoe UI" w:hAnsi="Segoe UI" w:cs="Segoe UI"/>
        </w:rPr>
      </w:pPr>
      <w:r>
        <w:rPr>
          <w:rFonts w:ascii="Segoe UI" w:hAnsi="Segoe UI" w:cs="Segoe UI"/>
        </w:rPr>
        <w:t>GANTT Chart</w:t>
      </w:r>
    </w:p>
    <w:p w:rsidR="00AE124A" w:rsidRPr="00C07952" w:rsidRDefault="00AE124A" w:rsidP="00C07952">
      <w:pPr>
        <w:pStyle w:val="ListParagraph"/>
        <w:numPr>
          <w:ilvl w:val="0"/>
          <w:numId w:val="2"/>
        </w:numPr>
        <w:rPr>
          <w:rFonts w:ascii="Segoe UI" w:hAnsi="Segoe UI" w:cs="Segoe UI"/>
        </w:rPr>
        <w:sectPr w:rsidR="00AE124A" w:rsidRPr="00C07952" w:rsidSect="001918F9">
          <w:footerReference w:type="default" r:id="rId10"/>
          <w:pgSz w:w="12240" w:h="15840"/>
          <w:pgMar w:top="900" w:right="1100" w:bottom="1280" w:left="1040" w:header="0" w:footer="295" w:gutter="0"/>
          <w:cols w:space="720"/>
        </w:sectPr>
      </w:pPr>
      <w:r w:rsidRPr="00B27426">
        <w:rPr>
          <w:rFonts w:ascii="Segoe UI" w:hAnsi="Segoe UI" w:cs="Segoe UI"/>
        </w:rPr>
        <w:t>Resumes</w:t>
      </w:r>
    </w:p>
    <w:p w:rsidR="000B5408" w:rsidRPr="00B27426" w:rsidRDefault="000B5408" w:rsidP="00AE124A">
      <w:pPr>
        <w:pStyle w:val="BodyText"/>
        <w:widowControl w:val="0"/>
        <w:tabs>
          <w:tab w:val="left" w:pos="475"/>
        </w:tabs>
        <w:rPr>
          <w:rFonts w:ascii="Segoe UI" w:hAnsi="Segoe UI" w:cs="Segoe UI"/>
        </w:rPr>
      </w:pPr>
    </w:p>
    <w:sectPr w:rsidR="000B5408" w:rsidRPr="00B27426" w:rsidSect="000B540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5F" w:rsidRDefault="002C3D5F" w:rsidP="001918F9">
      <w:pPr>
        <w:spacing w:after="0" w:line="240" w:lineRule="auto"/>
      </w:pPr>
      <w:r>
        <w:separator/>
      </w:r>
    </w:p>
  </w:endnote>
  <w:endnote w:type="continuationSeparator" w:id="0">
    <w:p w:rsidR="002C3D5F" w:rsidRDefault="002C3D5F" w:rsidP="0019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8F9" w:rsidRPr="00E96BC3" w:rsidRDefault="001918F9" w:rsidP="001918F9">
    <w:pPr>
      <w:pStyle w:val="NoSpacing"/>
      <w:pBdr>
        <w:bottom w:val="single" w:sz="12" w:space="1" w:color="auto"/>
      </w:pBdr>
      <w:jc w:val="center"/>
      <w:rPr>
        <w:rFonts w:ascii="Segoe UI" w:hAnsi="Segoe UI" w:cs="Segoe UI"/>
        <w:i/>
        <w:sz w:val="24"/>
        <w:szCs w:val="24"/>
      </w:rPr>
    </w:pPr>
    <w:r w:rsidRPr="00E96BC3">
      <w:rPr>
        <w:rFonts w:ascii="Segoe UI" w:hAnsi="Segoe UI" w:cs="Segoe UI"/>
        <w:sz w:val="24"/>
        <w:szCs w:val="24"/>
      </w:rPr>
      <w:t>Kent Local Management Board - Family &amp; Community Partnerships of Kent County</w:t>
    </w:r>
  </w:p>
  <w:p w:rsidR="001918F9" w:rsidRDefault="001918F9" w:rsidP="001918F9">
    <w:pPr>
      <w:pStyle w:val="Footer"/>
      <w:jc w:val="center"/>
    </w:pPr>
    <w:r w:rsidRPr="00E96BC3">
      <w:rPr>
        <w:rFonts w:ascii="Segoe UI" w:hAnsi="Segoe UI" w:cs="Segoe UI"/>
        <w:sz w:val="24"/>
        <w:szCs w:val="24"/>
      </w:rPr>
      <w:t>115 S. Lynchburg Street, Chestertown, Maryland 21620</w:t>
    </w:r>
    <w:r>
      <w:rPr>
        <w:rFonts w:ascii="Segoe UI" w:hAnsi="Segoe UI" w:cs="Segoe UI"/>
        <w:sz w:val="24"/>
        <w:szCs w:val="24"/>
      </w:rPr>
      <w:t xml:space="preserve"> – 410-810-2673</w:t>
    </w:r>
  </w:p>
  <w:p w:rsidR="001918F9" w:rsidRDefault="001918F9">
    <w:pPr>
      <w:pStyle w:val="Footer"/>
    </w:pPr>
  </w:p>
  <w:p w:rsidR="001918F9" w:rsidRDefault="0019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5F" w:rsidRDefault="002C3D5F" w:rsidP="001918F9">
      <w:pPr>
        <w:spacing w:after="0" w:line="240" w:lineRule="auto"/>
      </w:pPr>
      <w:r>
        <w:separator/>
      </w:r>
    </w:p>
  </w:footnote>
  <w:footnote w:type="continuationSeparator" w:id="0">
    <w:p w:rsidR="002C3D5F" w:rsidRDefault="002C3D5F" w:rsidP="00191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11B"/>
    <w:multiLevelType w:val="hybridMultilevel"/>
    <w:tmpl w:val="32E6FB40"/>
    <w:lvl w:ilvl="0" w:tplc="76E21FFC">
      <w:start w:val="1"/>
      <w:numFmt w:val="bullet"/>
      <w:lvlText w:val="●"/>
      <w:lvlJc w:val="left"/>
      <w:pPr>
        <w:ind w:hanging="360"/>
      </w:pPr>
      <w:rPr>
        <w:rFonts w:ascii="Arial" w:eastAsia="Arial" w:hAnsi="Arial" w:hint="default"/>
        <w:sz w:val="24"/>
        <w:szCs w:val="24"/>
      </w:rPr>
    </w:lvl>
    <w:lvl w:ilvl="1" w:tplc="68948EFC">
      <w:start w:val="1"/>
      <w:numFmt w:val="bullet"/>
      <w:lvlText w:val="•"/>
      <w:lvlJc w:val="left"/>
      <w:rPr>
        <w:rFonts w:hint="default"/>
      </w:rPr>
    </w:lvl>
    <w:lvl w:ilvl="2" w:tplc="C824ADC4">
      <w:start w:val="1"/>
      <w:numFmt w:val="bullet"/>
      <w:lvlText w:val="•"/>
      <w:lvlJc w:val="left"/>
      <w:rPr>
        <w:rFonts w:hint="default"/>
      </w:rPr>
    </w:lvl>
    <w:lvl w:ilvl="3" w:tplc="B4BAB516">
      <w:start w:val="1"/>
      <w:numFmt w:val="bullet"/>
      <w:lvlText w:val="•"/>
      <w:lvlJc w:val="left"/>
      <w:rPr>
        <w:rFonts w:hint="default"/>
      </w:rPr>
    </w:lvl>
    <w:lvl w:ilvl="4" w:tplc="A53EE1AA">
      <w:start w:val="1"/>
      <w:numFmt w:val="bullet"/>
      <w:lvlText w:val="•"/>
      <w:lvlJc w:val="left"/>
      <w:rPr>
        <w:rFonts w:hint="default"/>
      </w:rPr>
    </w:lvl>
    <w:lvl w:ilvl="5" w:tplc="CFB00D60">
      <w:start w:val="1"/>
      <w:numFmt w:val="bullet"/>
      <w:lvlText w:val="•"/>
      <w:lvlJc w:val="left"/>
      <w:rPr>
        <w:rFonts w:hint="default"/>
      </w:rPr>
    </w:lvl>
    <w:lvl w:ilvl="6" w:tplc="93FA7B42">
      <w:start w:val="1"/>
      <w:numFmt w:val="bullet"/>
      <w:lvlText w:val="•"/>
      <w:lvlJc w:val="left"/>
      <w:rPr>
        <w:rFonts w:hint="default"/>
      </w:rPr>
    </w:lvl>
    <w:lvl w:ilvl="7" w:tplc="258025AC">
      <w:start w:val="1"/>
      <w:numFmt w:val="bullet"/>
      <w:lvlText w:val="•"/>
      <w:lvlJc w:val="left"/>
      <w:rPr>
        <w:rFonts w:hint="default"/>
      </w:rPr>
    </w:lvl>
    <w:lvl w:ilvl="8" w:tplc="7A045022">
      <w:start w:val="1"/>
      <w:numFmt w:val="bullet"/>
      <w:lvlText w:val="•"/>
      <w:lvlJc w:val="left"/>
      <w:rPr>
        <w:rFonts w:hint="default"/>
      </w:rPr>
    </w:lvl>
  </w:abstractNum>
  <w:abstractNum w:abstractNumId="1">
    <w:nsid w:val="1807780E"/>
    <w:multiLevelType w:val="hybridMultilevel"/>
    <w:tmpl w:val="235A941A"/>
    <w:lvl w:ilvl="0" w:tplc="48740C0E">
      <w:start w:val="1"/>
      <w:numFmt w:val="bullet"/>
      <w:lvlText w:val="●"/>
      <w:lvlJc w:val="left"/>
      <w:pPr>
        <w:ind w:hanging="360"/>
      </w:pPr>
      <w:rPr>
        <w:rFonts w:ascii="Arial" w:eastAsia="Arial" w:hAnsi="Arial" w:hint="default"/>
        <w:sz w:val="24"/>
        <w:szCs w:val="24"/>
      </w:rPr>
    </w:lvl>
    <w:lvl w:ilvl="1" w:tplc="EDB61FE6">
      <w:start w:val="1"/>
      <w:numFmt w:val="bullet"/>
      <w:lvlText w:val="•"/>
      <w:lvlJc w:val="left"/>
      <w:rPr>
        <w:rFonts w:hint="default"/>
      </w:rPr>
    </w:lvl>
    <w:lvl w:ilvl="2" w:tplc="3EC0DEF0">
      <w:start w:val="1"/>
      <w:numFmt w:val="bullet"/>
      <w:lvlText w:val="•"/>
      <w:lvlJc w:val="left"/>
      <w:rPr>
        <w:rFonts w:hint="default"/>
      </w:rPr>
    </w:lvl>
    <w:lvl w:ilvl="3" w:tplc="440840DE">
      <w:start w:val="1"/>
      <w:numFmt w:val="bullet"/>
      <w:lvlText w:val="•"/>
      <w:lvlJc w:val="left"/>
      <w:rPr>
        <w:rFonts w:hint="default"/>
      </w:rPr>
    </w:lvl>
    <w:lvl w:ilvl="4" w:tplc="F1D4EC40">
      <w:start w:val="1"/>
      <w:numFmt w:val="bullet"/>
      <w:lvlText w:val="•"/>
      <w:lvlJc w:val="left"/>
      <w:rPr>
        <w:rFonts w:hint="default"/>
      </w:rPr>
    </w:lvl>
    <w:lvl w:ilvl="5" w:tplc="D3A265F0">
      <w:start w:val="1"/>
      <w:numFmt w:val="bullet"/>
      <w:lvlText w:val="•"/>
      <w:lvlJc w:val="left"/>
      <w:rPr>
        <w:rFonts w:hint="default"/>
      </w:rPr>
    </w:lvl>
    <w:lvl w:ilvl="6" w:tplc="20ACB870">
      <w:start w:val="1"/>
      <w:numFmt w:val="bullet"/>
      <w:lvlText w:val="•"/>
      <w:lvlJc w:val="left"/>
      <w:rPr>
        <w:rFonts w:hint="default"/>
      </w:rPr>
    </w:lvl>
    <w:lvl w:ilvl="7" w:tplc="16646AA2">
      <w:start w:val="1"/>
      <w:numFmt w:val="bullet"/>
      <w:lvlText w:val="•"/>
      <w:lvlJc w:val="left"/>
      <w:rPr>
        <w:rFonts w:hint="default"/>
      </w:rPr>
    </w:lvl>
    <w:lvl w:ilvl="8" w:tplc="66902E1A">
      <w:start w:val="1"/>
      <w:numFmt w:val="bullet"/>
      <w:lvlText w:val="•"/>
      <w:lvlJc w:val="left"/>
      <w:rPr>
        <w:rFonts w:hint="default"/>
      </w:rPr>
    </w:lvl>
  </w:abstractNum>
  <w:abstractNum w:abstractNumId="2">
    <w:nsid w:val="1A421197"/>
    <w:multiLevelType w:val="hybridMultilevel"/>
    <w:tmpl w:val="3FEEEC9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E01B7C"/>
    <w:multiLevelType w:val="hybridMultilevel"/>
    <w:tmpl w:val="1FF66970"/>
    <w:lvl w:ilvl="0" w:tplc="61E05128">
      <w:start w:val="1"/>
      <w:numFmt w:val="upperLetter"/>
      <w:lvlText w:val="%1."/>
      <w:lvlJc w:val="left"/>
      <w:pPr>
        <w:ind w:hanging="294"/>
        <w:jc w:val="left"/>
      </w:pPr>
      <w:rPr>
        <w:rFonts w:ascii="Times New Roman" w:eastAsia="Times New Roman" w:hAnsi="Times New Roman" w:hint="default"/>
        <w:b/>
        <w:bCs/>
        <w:color w:val="FFFFFF"/>
        <w:sz w:val="24"/>
        <w:szCs w:val="24"/>
      </w:rPr>
    </w:lvl>
    <w:lvl w:ilvl="1" w:tplc="CA24617C">
      <w:start w:val="1"/>
      <w:numFmt w:val="decimal"/>
      <w:lvlText w:val="%2."/>
      <w:lvlJc w:val="left"/>
      <w:pPr>
        <w:ind w:hanging="360"/>
        <w:jc w:val="left"/>
      </w:pPr>
      <w:rPr>
        <w:rFonts w:ascii="Times New Roman" w:eastAsia="Times New Roman" w:hAnsi="Times New Roman" w:hint="default"/>
        <w:sz w:val="24"/>
        <w:szCs w:val="24"/>
      </w:rPr>
    </w:lvl>
    <w:lvl w:ilvl="2" w:tplc="50B239E0">
      <w:start w:val="1"/>
      <w:numFmt w:val="lowerLetter"/>
      <w:lvlText w:val="%3."/>
      <w:lvlJc w:val="left"/>
      <w:pPr>
        <w:ind w:hanging="360"/>
        <w:jc w:val="left"/>
      </w:pPr>
      <w:rPr>
        <w:rFonts w:ascii="Times New Roman" w:eastAsia="Times New Roman" w:hAnsi="Times New Roman" w:hint="default"/>
        <w:w w:val="99"/>
        <w:sz w:val="24"/>
        <w:szCs w:val="24"/>
      </w:rPr>
    </w:lvl>
    <w:lvl w:ilvl="3" w:tplc="CCB028E0">
      <w:start w:val="1"/>
      <w:numFmt w:val="bullet"/>
      <w:lvlText w:val="•"/>
      <w:lvlJc w:val="left"/>
      <w:rPr>
        <w:rFonts w:hint="default"/>
      </w:rPr>
    </w:lvl>
    <w:lvl w:ilvl="4" w:tplc="776AA7F6">
      <w:start w:val="1"/>
      <w:numFmt w:val="bullet"/>
      <w:lvlText w:val="•"/>
      <w:lvlJc w:val="left"/>
      <w:rPr>
        <w:rFonts w:hint="default"/>
      </w:rPr>
    </w:lvl>
    <w:lvl w:ilvl="5" w:tplc="358CA0F6">
      <w:start w:val="1"/>
      <w:numFmt w:val="bullet"/>
      <w:lvlText w:val="•"/>
      <w:lvlJc w:val="left"/>
      <w:rPr>
        <w:rFonts w:hint="default"/>
      </w:rPr>
    </w:lvl>
    <w:lvl w:ilvl="6" w:tplc="719A872A">
      <w:start w:val="1"/>
      <w:numFmt w:val="bullet"/>
      <w:lvlText w:val="•"/>
      <w:lvlJc w:val="left"/>
      <w:rPr>
        <w:rFonts w:hint="default"/>
      </w:rPr>
    </w:lvl>
    <w:lvl w:ilvl="7" w:tplc="F1340F92">
      <w:start w:val="1"/>
      <w:numFmt w:val="bullet"/>
      <w:lvlText w:val="•"/>
      <w:lvlJc w:val="left"/>
      <w:rPr>
        <w:rFonts w:hint="default"/>
      </w:rPr>
    </w:lvl>
    <w:lvl w:ilvl="8" w:tplc="D120478E">
      <w:start w:val="1"/>
      <w:numFmt w:val="bullet"/>
      <w:lvlText w:val="•"/>
      <w:lvlJc w:val="left"/>
      <w:rPr>
        <w:rFonts w:hint="default"/>
      </w:rPr>
    </w:lvl>
  </w:abstractNum>
  <w:abstractNum w:abstractNumId="4">
    <w:nsid w:val="2F4B1532"/>
    <w:multiLevelType w:val="hybridMultilevel"/>
    <w:tmpl w:val="A39C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F4448"/>
    <w:multiLevelType w:val="hybridMultilevel"/>
    <w:tmpl w:val="96605D28"/>
    <w:lvl w:ilvl="0" w:tplc="1E2A8548">
      <w:start w:val="1"/>
      <w:numFmt w:val="bullet"/>
      <w:lvlText w:val="●"/>
      <w:lvlJc w:val="left"/>
      <w:pPr>
        <w:ind w:hanging="360"/>
      </w:pPr>
      <w:rPr>
        <w:rFonts w:ascii="Arial" w:eastAsia="Arial" w:hAnsi="Arial" w:hint="default"/>
        <w:sz w:val="24"/>
        <w:szCs w:val="24"/>
      </w:rPr>
    </w:lvl>
    <w:lvl w:ilvl="1" w:tplc="A91C161E">
      <w:start w:val="1"/>
      <w:numFmt w:val="bullet"/>
      <w:lvlText w:val="•"/>
      <w:lvlJc w:val="left"/>
      <w:rPr>
        <w:rFonts w:hint="default"/>
      </w:rPr>
    </w:lvl>
    <w:lvl w:ilvl="2" w:tplc="BF08085E">
      <w:start w:val="1"/>
      <w:numFmt w:val="bullet"/>
      <w:lvlText w:val="•"/>
      <w:lvlJc w:val="left"/>
      <w:rPr>
        <w:rFonts w:hint="default"/>
      </w:rPr>
    </w:lvl>
    <w:lvl w:ilvl="3" w:tplc="7ED42292">
      <w:start w:val="1"/>
      <w:numFmt w:val="bullet"/>
      <w:lvlText w:val="•"/>
      <w:lvlJc w:val="left"/>
      <w:rPr>
        <w:rFonts w:hint="default"/>
      </w:rPr>
    </w:lvl>
    <w:lvl w:ilvl="4" w:tplc="9CD04296">
      <w:start w:val="1"/>
      <w:numFmt w:val="bullet"/>
      <w:lvlText w:val="•"/>
      <w:lvlJc w:val="left"/>
      <w:rPr>
        <w:rFonts w:hint="default"/>
      </w:rPr>
    </w:lvl>
    <w:lvl w:ilvl="5" w:tplc="C61807C4">
      <w:start w:val="1"/>
      <w:numFmt w:val="bullet"/>
      <w:lvlText w:val="•"/>
      <w:lvlJc w:val="left"/>
      <w:rPr>
        <w:rFonts w:hint="default"/>
      </w:rPr>
    </w:lvl>
    <w:lvl w:ilvl="6" w:tplc="40C8BE16">
      <w:start w:val="1"/>
      <w:numFmt w:val="bullet"/>
      <w:lvlText w:val="•"/>
      <w:lvlJc w:val="left"/>
      <w:rPr>
        <w:rFonts w:hint="default"/>
      </w:rPr>
    </w:lvl>
    <w:lvl w:ilvl="7" w:tplc="040C9872">
      <w:start w:val="1"/>
      <w:numFmt w:val="bullet"/>
      <w:lvlText w:val="•"/>
      <w:lvlJc w:val="left"/>
      <w:rPr>
        <w:rFonts w:hint="default"/>
      </w:rPr>
    </w:lvl>
    <w:lvl w:ilvl="8" w:tplc="B9B86C54">
      <w:start w:val="1"/>
      <w:numFmt w:val="bullet"/>
      <w:lvlText w:val="•"/>
      <w:lvlJc w:val="left"/>
      <w:rPr>
        <w:rFonts w:hint="default"/>
      </w:rPr>
    </w:lvl>
  </w:abstractNum>
  <w:abstractNum w:abstractNumId="6">
    <w:nsid w:val="40233787"/>
    <w:multiLevelType w:val="hybridMultilevel"/>
    <w:tmpl w:val="FAC2A1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1F265A"/>
    <w:multiLevelType w:val="hybridMultilevel"/>
    <w:tmpl w:val="0E42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06E89"/>
    <w:multiLevelType w:val="hybridMultilevel"/>
    <w:tmpl w:val="9DBA95C6"/>
    <w:lvl w:ilvl="0" w:tplc="49247F14">
      <w:start w:val="1"/>
      <w:numFmt w:val="bullet"/>
      <w:lvlText w:val="●"/>
      <w:lvlJc w:val="left"/>
      <w:pPr>
        <w:ind w:hanging="360"/>
      </w:pPr>
      <w:rPr>
        <w:rFonts w:ascii="Arial" w:eastAsia="Arial" w:hAnsi="Arial" w:hint="default"/>
        <w:sz w:val="24"/>
        <w:szCs w:val="24"/>
      </w:rPr>
    </w:lvl>
    <w:lvl w:ilvl="1" w:tplc="A6B2788C">
      <w:start w:val="1"/>
      <w:numFmt w:val="bullet"/>
      <w:lvlText w:val="•"/>
      <w:lvlJc w:val="left"/>
      <w:rPr>
        <w:rFonts w:hint="default"/>
      </w:rPr>
    </w:lvl>
    <w:lvl w:ilvl="2" w:tplc="F2B004B2">
      <w:start w:val="1"/>
      <w:numFmt w:val="bullet"/>
      <w:lvlText w:val="•"/>
      <w:lvlJc w:val="left"/>
      <w:rPr>
        <w:rFonts w:hint="default"/>
      </w:rPr>
    </w:lvl>
    <w:lvl w:ilvl="3" w:tplc="6714F46A">
      <w:start w:val="1"/>
      <w:numFmt w:val="bullet"/>
      <w:lvlText w:val="•"/>
      <w:lvlJc w:val="left"/>
      <w:rPr>
        <w:rFonts w:hint="default"/>
      </w:rPr>
    </w:lvl>
    <w:lvl w:ilvl="4" w:tplc="36E20440">
      <w:start w:val="1"/>
      <w:numFmt w:val="bullet"/>
      <w:lvlText w:val="•"/>
      <w:lvlJc w:val="left"/>
      <w:rPr>
        <w:rFonts w:hint="default"/>
      </w:rPr>
    </w:lvl>
    <w:lvl w:ilvl="5" w:tplc="5B703D98">
      <w:start w:val="1"/>
      <w:numFmt w:val="bullet"/>
      <w:lvlText w:val="•"/>
      <w:lvlJc w:val="left"/>
      <w:rPr>
        <w:rFonts w:hint="default"/>
      </w:rPr>
    </w:lvl>
    <w:lvl w:ilvl="6" w:tplc="77F21500">
      <w:start w:val="1"/>
      <w:numFmt w:val="bullet"/>
      <w:lvlText w:val="•"/>
      <w:lvlJc w:val="left"/>
      <w:rPr>
        <w:rFonts w:hint="default"/>
      </w:rPr>
    </w:lvl>
    <w:lvl w:ilvl="7" w:tplc="EAA08FD4">
      <w:start w:val="1"/>
      <w:numFmt w:val="bullet"/>
      <w:lvlText w:val="•"/>
      <w:lvlJc w:val="left"/>
      <w:rPr>
        <w:rFonts w:hint="default"/>
      </w:rPr>
    </w:lvl>
    <w:lvl w:ilvl="8" w:tplc="3A7066CA">
      <w:start w:val="1"/>
      <w:numFmt w:val="bullet"/>
      <w:lvlText w:val="•"/>
      <w:lvlJc w:val="left"/>
      <w:rPr>
        <w:rFonts w:hint="default"/>
      </w:rPr>
    </w:lvl>
  </w:abstractNum>
  <w:abstractNum w:abstractNumId="9">
    <w:nsid w:val="5BDE2D05"/>
    <w:multiLevelType w:val="hybridMultilevel"/>
    <w:tmpl w:val="C74C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524C2E"/>
    <w:multiLevelType w:val="hybridMultilevel"/>
    <w:tmpl w:val="949A5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C954390"/>
    <w:multiLevelType w:val="hybridMultilevel"/>
    <w:tmpl w:val="F71A2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101ED0"/>
    <w:multiLevelType w:val="hybridMultilevel"/>
    <w:tmpl w:val="A75E4CB6"/>
    <w:lvl w:ilvl="0" w:tplc="7ACECF0E">
      <w:start w:val="1"/>
      <w:numFmt w:val="bullet"/>
      <w:lvlText w:val="●"/>
      <w:lvlJc w:val="left"/>
      <w:pPr>
        <w:ind w:hanging="360"/>
      </w:pPr>
      <w:rPr>
        <w:rFonts w:ascii="Arial" w:eastAsia="Arial" w:hAnsi="Arial" w:hint="default"/>
        <w:sz w:val="24"/>
        <w:szCs w:val="24"/>
      </w:rPr>
    </w:lvl>
    <w:lvl w:ilvl="1" w:tplc="03820108">
      <w:start w:val="1"/>
      <w:numFmt w:val="bullet"/>
      <w:lvlText w:val="●"/>
      <w:lvlJc w:val="left"/>
      <w:pPr>
        <w:ind w:hanging="360"/>
      </w:pPr>
      <w:rPr>
        <w:rFonts w:ascii="Arial" w:eastAsia="Arial" w:hAnsi="Arial" w:hint="default"/>
        <w:sz w:val="24"/>
        <w:szCs w:val="24"/>
      </w:rPr>
    </w:lvl>
    <w:lvl w:ilvl="2" w:tplc="E7821F86">
      <w:start w:val="1"/>
      <w:numFmt w:val="bullet"/>
      <w:lvlText w:val="•"/>
      <w:lvlJc w:val="left"/>
      <w:rPr>
        <w:rFonts w:hint="default"/>
      </w:rPr>
    </w:lvl>
    <w:lvl w:ilvl="3" w:tplc="D562C460">
      <w:start w:val="1"/>
      <w:numFmt w:val="bullet"/>
      <w:lvlText w:val="•"/>
      <w:lvlJc w:val="left"/>
      <w:rPr>
        <w:rFonts w:hint="default"/>
      </w:rPr>
    </w:lvl>
    <w:lvl w:ilvl="4" w:tplc="1CA8E258">
      <w:start w:val="1"/>
      <w:numFmt w:val="bullet"/>
      <w:lvlText w:val="•"/>
      <w:lvlJc w:val="left"/>
      <w:rPr>
        <w:rFonts w:hint="default"/>
      </w:rPr>
    </w:lvl>
    <w:lvl w:ilvl="5" w:tplc="D1BE14E8">
      <w:start w:val="1"/>
      <w:numFmt w:val="bullet"/>
      <w:lvlText w:val="•"/>
      <w:lvlJc w:val="left"/>
      <w:rPr>
        <w:rFonts w:hint="default"/>
      </w:rPr>
    </w:lvl>
    <w:lvl w:ilvl="6" w:tplc="7EE6D560">
      <w:start w:val="1"/>
      <w:numFmt w:val="bullet"/>
      <w:lvlText w:val="•"/>
      <w:lvlJc w:val="left"/>
      <w:rPr>
        <w:rFonts w:hint="default"/>
      </w:rPr>
    </w:lvl>
    <w:lvl w:ilvl="7" w:tplc="81C83698">
      <w:start w:val="1"/>
      <w:numFmt w:val="bullet"/>
      <w:lvlText w:val="•"/>
      <w:lvlJc w:val="left"/>
      <w:rPr>
        <w:rFonts w:hint="default"/>
      </w:rPr>
    </w:lvl>
    <w:lvl w:ilvl="8" w:tplc="EBAE28A4">
      <w:start w:val="1"/>
      <w:numFmt w:val="bullet"/>
      <w:lvlText w:val="•"/>
      <w:lvlJc w:val="left"/>
      <w:rPr>
        <w:rFonts w:hint="default"/>
      </w:rPr>
    </w:lvl>
  </w:abstractNum>
  <w:num w:numId="1">
    <w:abstractNumId w:val="11"/>
  </w:num>
  <w:num w:numId="2">
    <w:abstractNumId w:val="4"/>
  </w:num>
  <w:num w:numId="3">
    <w:abstractNumId w:val="12"/>
  </w:num>
  <w:num w:numId="4">
    <w:abstractNumId w:val="5"/>
  </w:num>
  <w:num w:numId="5">
    <w:abstractNumId w:val="1"/>
  </w:num>
  <w:num w:numId="6">
    <w:abstractNumId w:val="0"/>
  </w:num>
  <w:num w:numId="7">
    <w:abstractNumId w:val="8"/>
  </w:num>
  <w:num w:numId="8">
    <w:abstractNumId w:val="3"/>
  </w:num>
  <w:num w:numId="9">
    <w:abstractNumId w:val="10"/>
  </w:num>
  <w:num w:numId="10">
    <w:abstractNumId w:val="2"/>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69"/>
    <w:rsid w:val="00012B5D"/>
    <w:rsid w:val="00016AA5"/>
    <w:rsid w:val="000250C6"/>
    <w:rsid w:val="00057147"/>
    <w:rsid w:val="000B5408"/>
    <w:rsid w:val="00171C87"/>
    <w:rsid w:val="00184029"/>
    <w:rsid w:val="001918F9"/>
    <w:rsid w:val="001B42D6"/>
    <w:rsid w:val="002162FD"/>
    <w:rsid w:val="002575D9"/>
    <w:rsid w:val="002B0173"/>
    <w:rsid w:val="002C3D5F"/>
    <w:rsid w:val="00306E4D"/>
    <w:rsid w:val="003C6E5B"/>
    <w:rsid w:val="003E0BEB"/>
    <w:rsid w:val="003F1E7C"/>
    <w:rsid w:val="003F4B49"/>
    <w:rsid w:val="0042570B"/>
    <w:rsid w:val="0049011D"/>
    <w:rsid w:val="004D2413"/>
    <w:rsid w:val="004E760A"/>
    <w:rsid w:val="00694E89"/>
    <w:rsid w:val="00714E90"/>
    <w:rsid w:val="007D78E4"/>
    <w:rsid w:val="007E0EB4"/>
    <w:rsid w:val="00886657"/>
    <w:rsid w:val="008F2A69"/>
    <w:rsid w:val="009B7A1C"/>
    <w:rsid w:val="009C10B2"/>
    <w:rsid w:val="00A33736"/>
    <w:rsid w:val="00AB305A"/>
    <w:rsid w:val="00AE124A"/>
    <w:rsid w:val="00B21B08"/>
    <w:rsid w:val="00B27426"/>
    <w:rsid w:val="00BA4FD2"/>
    <w:rsid w:val="00C07952"/>
    <w:rsid w:val="00CA7277"/>
    <w:rsid w:val="00CD0EC0"/>
    <w:rsid w:val="00CD4DF5"/>
    <w:rsid w:val="00D1089D"/>
    <w:rsid w:val="00D55751"/>
    <w:rsid w:val="00D916F5"/>
    <w:rsid w:val="00E464A9"/>
    <w:rsid w:val="00E56748"/>
    <w:rsid w:val="00EF289B"/>
    <w:rsid w:val="00F01BBC"/>
    <w:rsid w:val="00F3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B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69"/>
    <w:pPr>
      <w:ind w:left="720"/>
      <w:contextualSpacing/>
    </w:pPr>
  </w:style>
  <w:style w:type="table" w:styleId="TableGrid">
    <w:name w:val="Table Grid"/>
    <w:basedOn w:val="TableNormal"/>
    <w:uiPriority w:val="39"/>
    <w:rsid w:val="008F2A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408"/>
    <w:pPr>
      <w:spacing w:after="0" w:line="240" w:lineRule="auto"/>
    </w:pPr>
  </w:style>
  <w:style w:type="character" w:styleId="Hyperlink">
    <w:name w:val="Hyperlink"/>
    <w:basedOn w:val="DefaultParagraphFont"/>
    <w:uiPriority w:val="99"/>
    <w:unhideWhenUsed/>
    <w:rsid w:val="000B5408"/>
    <w:rPr>
      <w:color w:val="0000FF" w:themeColor="hyperlink"/>
      <w:u w:val="single"/>
    </w:rPr>
  </w:style>
  <w:style w:type="paragraph" w:styleId="BalloonText">
    <w:name w:val="Balloon Text"/>
    <w:basedOn w:val="Normal"/>
    <w:link w:val="BalloonTextChar"/>
    <w:uiPriority w:val="99"/>
    <w:semiHidden/>
    <w:unhideWhenUsed/>
    <w:rsid w:val="000B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08"/>
    <w:rPr>
      <w:rFonts w:ascii="Tahoma" w:hAnsi="Tahoma" w:cs="Tahoma"/>
      <w:sz w:val="16"/>
      <w:szCs w:val="16"/>
    </w:rPr>
  </w:style>
  <w:style w:type="paragraph" w:styleId="BodyText">
    <w:name w:val="Body Text"/>
    <w:basedOn w:val="Normal"/>
    <w:link w:val="BodyTextChar"/>
    <w:uiPriority w:val="1"/>
    <w:qFormat/>
    <w:rsid w:val="00714E90"/>
    <w:pPr>
      <w:spacing w:after="0" w:line="240" w:lineRule="auto"/>
      <w:jc w:val="both"/>
    </w:pPr>
    <w:rPr>
      <w:rFonts w:ascii="Batang" w:eastAsia="Batang" w:hAnsi="Batang" w:cs="Times New Roman"/>
      <w:b/>
      <w:bCs/>
      <w:color w:val="000000"/>
      <w:sz w:val="24"/>
      <w:szCs w:val="24"/>
    </w:rPr>
  </w:style>
  <w:style w:type="character" w:customStyle="1" w:styleId="BodyTextChar">
    <w:name w:val="Body Text Char"/>
    <w:basedOn w:val="DefaultParagraphFont"/>
    <w:link w:val="BodyText"/>
    <w:uiPriority w:val="1"/>
    <w:rsid w:val="00714E90"/>
    <w:rPr>
      <w:rFonts w:ascii="Batang" w:eastAsia="Batang" w:hAnsi="Batang" w:cs="Times New Roman"/>
      <w:b/>
      <w:bCs/>
      <w:color w:val="000000"/>
      <w:sz w:val="24"/>
      <w:szCs w:val="24"/>
    </w:rPr>
  </w:style>
  <w:style w:type="paragraph" w:customStyle="1" w:styleId="TableParagraph">
    <w:name w:val="Table Paragraph"/>
    <w:basedOn w:val="Normal"/>
    <w:uiPriority w:val="1"/>
    <w:qFormat/>
    <w:rsid w:val="00714E90"/>
    <w:pPr>
      <w:widowControl w:val="0"/>
      <w:spacing w:after="0" w:line="240" w:lineRule="auto"/>
    </w:pPr>
  </w:style>
  <w:style w:type="character" w:customStyle="1" w:styleId="Heading1Char">
    <w:name w:val="Heading 1 Char"/>
    <w:basedOn w:val="DefaultParagraphFont"/>
    <w:link w:val="Heading1"/>
    <w:uiPriority w:val="9"/>
    <w:rsid w:val="00B21B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B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9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F9"/>
  </w:style>
  <w:style w:type="paragraph" w:styleId="Footer">
    <w:name w:val="footer"/>
    <w:basedOn w:val="Normal"/>
    <w:link w:val="FooterChar"/>
    <w:uiPriority w:val="99"/>
    <w:unhideWhenUsed/>
    <w:rsid w:val="0019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1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1B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69"/>
    <w:pPr>
      <w:ind w:left="720"/>
      <w:contextualSpacing/>
    </w:pPr>
  </w:style>
  <w:style w:type="table" w:styleId="TableGrid">
    <w:name w:val="Table Grid"/>
    <w:basedOn w:val="TableNormal"/>
    <w:uiPriority w:val="39"/>
    <w:rsid w:val="008F2A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5408"/>
    <w:pPr>
      <w:spacing w:after="0" w:line="240" w:lineRule="auto"/>
    </w:pPr>
  </w:style>
  <w:style w:type="character" w:styleId="Hyperlink">
    <w:name w:val="Hyperlink"/>
    <w:basedOn w:val="DefaultParagraphFont"/>
    <w:uiPriority w:val="99"/>
    <w:unhideWhenUsed/>
    <w:rsid w:val="000B5408"/>
    <w:rPr>
      <w:color w:val="0000FF" w:themeColor="hyperlink"/>
      <w:u w:val="single"/>
    </w:rPr>
  </w:style>
  <w:style w:type="paragraph" w:styleId="BalloonText">
    <w:name w:val="Balloon Text"/>
    <w:basedOn w:val="Normal"/>
    <w:link w:val="BalloonTextChar"/>
    <w:uiPriority w:val="99"/>
    <w:semiHidden/>
    <w:unhideWhenUsed/>
    <w:rsid w:val="000B5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408"/>
    <w:rPr>
      <w:rFonts w:ascii="Tahoma" w:hAnsi="Tahoma" w:cs="Tahoma"/>
      <w:sz w:val="16"/>
      <w:szCs w:val="16"/>
    </w:rPr>
  </w:style>
  <w:style w:type="paragraph" w:styleId="BodyText">
    <w:name w:val="Body Text"/>
    <w:basedOn w:val="Normal"/>
    <w:link w:val="BodyTextChar"/>
    <w:uiPriority w:val="1"/>
    <w:qFormat/>
    <w:rsid w:val="00714E90"/>
    <w:pPr>
      <w:spacing w:after="0" w:line="240" w:lineRule="auto"/>
      <w:jc w:val="both"/>
    </w:pPr>
    <w:rPr>
      <w:rFonts w:ascii="Batang" w:eastAsia="Batang" w:hAnsi="Batang" w:cs="Times New Roman"/>
      <w:b/>
      <w:bCs/>
      <w:color w:val="000000"/>
      <w:sz w:val="24"/>
      <w:szCs w:val="24"/>
    </w:rPr>
  </w:style>
  <w:style w:type="character" w:customStyle="1" w:styleId="BodyTextChar">
    <w:name w:val="Body Text Char"/>
    <w:basedOn w:val="DefaultParagraphFont"/>
    <w:link w:val="BodyText"/>
    <w:uiPriority w:val="1"/>
    <w:rsid w:val="00714E90"/>
    <w:rPr>
      <w:rFonts w:ascii="Batang" w:eastAsia="Batang" w:hAnsi="Batang" w:cs="Times New Roman"/>
      <w:b/>
      <w:bCs/>
      <w:color w:val="000000"/>
      <w:sz w:val="24"/>
      <w:szCs w:val="24"/>
    </w:rPr>
  </w:style>
  <w:style w:type="paragraph" w:customStyle="1" w:styleId="TableParagraph">
    <w:name w:val="Table Paragraph"/>
    <w:basedOn w:val="Normal"/>
    <w:uiPriority w:val="1"/>
    <w:qFormat/>
    <w:rsid w:val="00714E90"/>
    <w:pPr>
      <w:widowControl w:val="0"/>
      <w:spacing w:after="0" w:line="240" w:lineRule="auto"/>
    </w:pPr>
  </w:style>
  <w:style w:type="character" w:customStyle="1" w:styleId="Heading1Char">
    <w:name w:val="Heading 1 Char"/>
    <w:basedOn w:val="DefaultParagraphFont"/>
    <w:link w:val="Heading1"/>
    <w:uiPriority w:val="9"/>
    <w:rsid w:val="00B21B0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1B0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9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F9"/>
  </w:style>
  <w:style w:type="paragraph" w:styleId="Footer">
    <w:name w:val="footer"/>
    <w:basedOn w:val="Normal"/>
    <w:link w:val="FooterChar"/>
    <w:uiPriority w:val="99"/>
    <w:unhideWhenUsed/>
    <w:rsid w:val="0019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ramseygranillo@kent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F358-F5CB-4FCE-8704-8A94C787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Ramsey Granillo</dc:creator>
  <cp:lastModifiedBy>Jason Depp</cp:lastModifiedBy>
  <cp:revision>3</cp:revision>
  <cp:lastPrinted>2017-02-16T15:37:00Z</cp:lastPrinted>
  <dcterms:created xsi:type="dcterms:W3CDTF">2017-02-17T15:23:00Z</dcterms:created>
  <dcterms:modified xsi:type="dcterms:W3CDTF">2017-02-22T21:25:00Z</dcterms:modified>
</cp:coreProperties>
</file>